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AB076E" w14:textId="2BBAFCA9" w:rsidR="0089721D" w:rsidRPr="003520CC" w:rsidRDefault="0089721D" w:rsidP="0089721D">
      <w:pPr>
        <w:autoSpaceDE w:val="0"/>
        <w:autoSpaceDN w:val="0"/>
        <w:adjustRightInd w:val="0"/>
        <w:jc w:val="center"/>
        <w:rPr>
          <w:b/>
          <w:bCs/>
          <w:iCs/>
          <w:color w:val="000000"/>
          <w:sz w:val="28"/>
          <w:szCs w:val="28"/>
        </w:rPr>
      </w:pPr>
      <w:r w:rsidRPr="003520CC">
        <w:rPr>
          <w:b/>
          <w:bCs/>
          <w:iCs/>
          <w:color w:val="000000"/>
          <w:sz w:val="28"/>
          <w:szCs w:val="28"/>
        </w:rPr>
        <w:t xml:space="preserve">Schema per la rimodulazione della programmazione </w:t>
      </w:r>
      <w:r w:rsidR="0008773C">
        <w:rPr>
          <w:b/>
          <w:bCs/>
          <w:iCs/>
          <w:color w:val="000000"/>
          <w:sz w:val="28"/>
          <w:szCs w:val="28"/>
        </w:rPr>
        <w:t>di classe</w:t>
      </w:r>
    </w:p>
    <w:p w14:paraId="5648E286" w14:textId="77777777" w:rsidR="0089721D" w:rsidRPr="003520CC" w:rsidRDefault="0089721D" w:rsidP="0089721D">
      <w:pPr>
        <w:autoSpaceDE w:val="0"/>
        <w:autoSpaceDN w:val="0"/>
        <w:adjustRightInd w:val="0"/>
        <w:jc w:val="center"/>
        <w:rPr>
          <w:b/>
          <w:bCs/>
          <w:iCs/>
          <w:color w:val="000000"/>
          <w:sz w:val="28"/>
          <w:szCs w:val="28"/>
        </w:rPr>
      </w:pPr>
      <w:r w:rsidRPr="003520CC">
        <w:rPr>
          <w:b/>
          <w:bCs/>
          <w:iCs/>
          <w:color w:val="000000"/>
          <w:sz w:val="28"/>
          <w:szCs w:val="28"/>
        </w:rPr>
        <w:t>in seguito all’introduzione della didattica a distanza</w:t>
      </w:r>
    </w:p>
    <w:p w14:paraId="12B6A743" w14:textId="77777777" w:rsidR="00B8747F" w:rsidRDefault="00B8747F" w:rsidP="0089721D">
      <w:pPr>
        <w:spacing w:line="360" w:lineRule="auto"/>
        <w:rPr>
          <w:sz w:val="24"/>
          <w:szCs w:val="24"/>
        </w:rPr>
      </w:pPr>
    </w:p>
    <w:p w14:paraId="06554380" w14:textId="77777777" w:rsidR="0008773C" w:rsidRDefault="0008773C" w:rsidP="0089721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Coordinatore</w:t>
      </w:r>
      <w:r w:rsidR="0089721D" w:rsidRPr="00CF2CDC">
        <w:rPr>
          <w:sz w:val="24"/>
          <w:szCs w:val="24"/>
        </w:rPr>
        <w:t>: ………</w:t>
      </w:r>
      <w:r w:rsidR="0089721D">
        <w:rPr>
          <w:sz w:val="24"/>
          <w:szCs w:val="24"/>
        </w:rPr>
        <w:t>………….</w:t>
      </w:r>
      <w:r w:rsidR="0089721D" w:rsidRPr="00CF2CDC">
        <w:rPr>
          <w:sz w:val="24"/>
          <w:szCs w:val="24"/>
        </w:rPr>
        <w:t>……</w:t>
      </w:r>
      <w:r w:rsidR="0089721D">
        <w:rPr>
          <w:sz w:val="24"/>
          <w:szCs w:val="24"/>
        </w:rPr>
        <w:t>.</w:t>
      </w:r>
      <w:r w:rsidR="0089721D" w:rsidRPr="00CF2CDC">
        <w:rPr>
          <w:sz w:val="24"/>
          <w:szCs w:val="24"/>
        </w:rPr>
        <w:t>………..</w:t>
      </w:r>
      <w:r w:rsidR="003520CC">
        <w:rPr>
          <w:sz w:val="24"/>
          <w:szCs w:val="24"/>
        </w:rPr>
        <w:t xml:space="preserve"> ………………………………………</w:t>
      </w:r>
    </w:p>
    <w:p w14:paraId="04F5CFD2" w14:textId="0F77E9E9" w:rsidR="0089721D" w:rsidRPr="00CF2CDC" w:rsidRDefault="003520CC" w:rsidP="0089721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Plesso </w:t>
      </w:r>
      <w:r w:rsidR="0089721D">
        <w:rPr>
          <w:sz w:val="24"/>
          <w:szCs w:val="24"/>
        </w:rPr>
        <w:t>: ………………….……….</w:t>
      </w:r>
      <w:r>
        <w:rPr>
          <w:sz w:val="24"/>
          <w:szCs w:val="24"/>
        </w:rPr>
        <w:t xml:space="preserve"> ……</w:t>
      </w:r>
    </w:p>
    <w:p w14:paraId="65326A74" w14:textId="77777777" w:rsidR="0089721D" w:rsidRPr="00CF2CDC" w:rsidRDefault="0089721D" w:rsidP="0089721D">
      <w:pPr>
        <w:spacing w:line="360" w:lineRule="auto"/>
        <w:rPr>
          <w:sz w:val="24"/>
          <w:szCs w:val="24"/>
        </w:rPr>
      </w:pPr>
      <w:r w:rsidRPr="00CF2CDC">
        <w:rPr>
          <w:sz w:val="24"/>
          <w:szCs w:val="24"/>
        </w:rPr>
        <w:t>Classe: ………………</w:t>
      </w:r>
      <w:r>
        <w:rPr>
          <w:sz w:val="24"/>
          <w:szCs w:val="24"/>
        </w:rPr>
        <w:t>…………..</w:t>
      </w:r>
      <w:r w:rsidRPr="00CF2CDC">
        <w:rPr>
          <w:sz w:val="24"/>
          <w:szCs w:val="24"/>
        </w:rPr>
        <w:t>……….</w:t>
      </w:r>
      <w:r w:rsidR="003520CC">
        <w:rPr>
          <w:sz w:val="24"/>
          <w:szCs w:val="24"/>
        </w:rPr>
        <w:t xml:space="preserve"> Sezione …………………………………………………..</w:t>
      </w:r>
    </w:p>
    <w:p w14:paraId="783F150F" w14:textId="100B2D4A" w:rsidR="0089721D" w:rsidRDefault="0089721D" w:rsidP="0089721D">
      <w:pPr>
        <w:autoSpaceDE w:val="0"/>
        <w:autoSpaceDN w:val="0"/>
        <w:adjustRightInd w:val="0"/>
        <w:spacing w:line="360" w:lineRule="auto"/>
        <w:jc w:val="both"/>
        <w:rPr>
          <w:iCs/>
          <w:color w:val="000000"/>
        </w:rPr>
      </w:pPr>
    </w:p>
    <w:tbl>
      <w:tblPr>
        <w:tblW w:w="96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0"/>
        <w:gridCol w:w="2979"/>
        <w:gridCol w:w="2991"/>
      </w:tblGrid>
      <w:tr w:rsidR="0089721D" w:rsidRPr="00452E70" w14:paraId="5C1527E6" w14:textId="77777777" w:rsidTr="00FF2188">
        <w:tc>
          <w:tcPr>
            <w:tcW w:w="6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05B056" w14:textId="77777777" w:rsidR="00025424" w:rsidRDefault="0089721D" w:rsidP="00FF2188">
            <w:pPr>
              <w:textAlignment w:val="baseline"/>
              <w:rPr>
                <w:rFonts w:eastAsia="Times New Roman"/>
                <w:b/>
                <w:bCs/>
                <w:color w:val="00000A"/>
                <w:sz w:val="22"/>
                <w:szCs w:val="22"/>
                <w:lang w:eastAsia="it-IT"/>
              </w:rPr>
            </w:pPr>
            <w:r w:rsidRPr="00452E70">
              <w:rPr>
                <w:rFonts w:eastAsia="Times New Roman"/>
                <w:b/>
                <w:bCs/>
                <w:color w:val="00000A"/>
                <w:sz w:val="22"/>
                <w:szCs w:val="22"/>
                <w:lang w:eastAsia="it-IT"/>
              </w:rPr>
              <w:t>Competenze</w:t>
            </w:r>
          </w:p>
          <w:p w14:paraId="2717C647" w14:textId="34E84977" w:rsidR="0089721D" w:rsidRPr="001B6FDA" w:rsidRDefault="001B6FDA" w:rsidP="00FF2188">
            <w:pPr>
              <w:textAlignment w:val="baseline"/>
              <w:rPr>
                <w:rFonts w:eastAsia="Times New Roman"/>
                <w:sz w:val="22"/>
                <w:szCs w:val="22"/>
                <w:lang w:eastAsia="it-IT"/>
              </w:rPr>
            </w:pPr>
            <w:r w:rsidRPr="001B6FDA">
              <w:rPr>
                <w:sz w:val="22"/>
                <w:szCs w:val="22"/>
              </w:rPr>
              <w:t>(es:</w:t>
            </w:r>
            <w:r>
              <w:rPr>
                <w:sz w:val="22"/>
                <w:szCs w:val="22"/>
              </w:rPr>
              <w:t xml:space="preserve"> </w:t>
            </w:r>
            <w:r w:rsidRPr="001B6FDA">
              <w:rPr>
                <w:rFonts w:eastAsia="Times New Roman"/>
                <w:bCs/>
                <w:color w:val="00000A"/>
                <w:sz w:val="22"/>
                <w:szCs w:val="22"/>
                <w:lang w:eastAsia="it-IT"/>
              </w:rPr>
              <w:t>le competenze rimangono invariate rispetto alla programmazione iniziale</w:t>
            </w:r>
            <w:r>
              <w:rPr>
                <w:rFonts w:eastAsia="Times New Roman"/>
                <w:bCs/>
                <w:color w:val="00000A"/>
                <w:sz w:val="22"/>
                <w:szCs w:val="22"/>
                <w:lang w:eastAsia="it-IT"/>
              </w:rPr>
              <w:t>…)</w:t>
            </w:r>
            <w:r w:rsidRPr="001B6FDA">
              <w:rPr>
                <w:rFonts w:eastAsia="Times New Roman"/>
                <w:bCs/>
                <w:color w:val="00000A"/>
                <w:sz w:val="22"/>
                <w:szCs w:val="22"/>
                <w:lang w:eastAsia="it-IT"/>
              </w:rPr>
              <w:t xml:space="preserve"> </w:t>
            </w:r>
          </w:p>
          <w:p w14:paraId="561E65F0" w14:textId="77777777" w:rsidR="0089721D" w:rsidRPr="00452E70" w:rsidRDefault="0089721D" w:rsidP="00FF2188">
            <w:pPr>
              <w:textAlignment w:val="baseline"/>
              <w:rPr>
                <w:rFonts w:eastAsia="Times New Roman"/>
                <w:sz w:val="22"/>
                <w:szCs w:val="22"/>
                <w:lang w:eastAsia="it-IT"/>
              </w:rPr>
            </w:pPr>
          </w:p>
          <w:p w14:paraId="6739815A" w14:textId="77777777" w:rsidR="0089721D" w:rsidRPr="00452E70" w:rsidRDefault="0089721D" w:rsidP="00FF2188">
            <w:pPr>
              <w:textAlignment w:val="baseline"/>
              <w:rPr>
                <w:rFonts w:eastAsia="Times New Roman"/>
                <w:sz w:val="22"/>
                <w:szCs w:val="22"/>
                <w:lang w:eastAsia="it-IT"/>
              </w:rPr>
            </w:pPr>
          </w:p>
          <w:p w14:paraId="24243961" w14:textId="77777777" w:rsidR="0089721D" w:rsidRPr="00452E70" w:rsidRDefault="0089721D" w:rsidP="00FF2188">
            <w:pPr>
              <w:textAlignment w:val="baseline"/>
              <w:rPr>
                <w:rFonts w:eastAsia="Times New Roman"/>
                <w:sz w:val="22"/>
                <w:szCs w:val="22"/>
                <w:lang w:eastAsia="it-IT"/>
              </w:rPr>
            </w:pPr>
          </w:p>
          <w:p w14:paraId="1CBA165B" w14:textId="77777777" w:rsidR="0089721D" w:rsidRPr="00452E70" w:rsidRDefault="0089721D" w:rsidP="00FF2188">
            <w:pPr>
              <w:textAlignment w:val="baseline"/>
              <w:rPr>
                <w:rFonts w:eastAsia="Times New Roman"/>
                <w:sz w:val="22"/>
                <w:szCs w:val="22"/>
                <w:lang w:eastAsia="it-IT"/>
              </w:rPr>
            </w:pPr>
          </w:p>
          <w:p w14:paraId="29F86BEA" w14:textId="77777777" w:rsidR="0089721D" w:rsidRPr="00452E70" w:rsidRDefault="0089721D" w:rsidP="00FF2188">
            <w:pPr>
              <w:textAlignment w:val="baseline"/>
              <w:rPr>
                <w:rFonts w:eastAsia="Times New Roman"/>
                <w:sz w:val="22"/>
                <w:szCs w:val="22"/>
                <w:lang w:eastAsia="it-IT"/>
              </w:rPr>
            </w:pPr>
          </w:p>
        </w:tc>
        <w:tc>
          <w:tcPr>
            <w:tcW w:w="3210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50B518" w14:textId="77777777" w:rsidR="0089721D" w:rsidRPr="00452E70" w:rsidRDefault="0089721D" w:rsidP="00FF2188">
            <w:pPr>
              <w:textAlignment w:val="baseline"/>
              <w:rPr>
                <w:rFonts w:eastAsia="Times New Roman"/>
                <w:sz w:val="22"/>
                <w:szCs w:val="22"/>
                <w:lang w:eastAsia="it-IT"/>
              </w:rPr>
            </w:pPr>
            <w:r w:rsidRPr="00452E70">
              <w:rPr>
                <w:rFonts w:eastAsia="Times New Roman"/>
                <w:b/>
                <w:bCs/>
                <w:color w:val="00000A"/>
                <w:sz w:val="22"/>
                <w:szCs w:val="22"/>
                <w:lang w:eastAsia="it-IT"/>
              </w:rPr>
              <w:t>Competenze chiave per l’apprendimento permanente*</w:t>
            </w:r>
          </w:p>
          <w:p w14:paraId="45401F54" w14:textId="77777777" w:rsidR="0089721D" w:rsidRPr="00452E70" w:rsidRDefault="0089721D" w:rsidP="00FF2188">
            <w:pPr>
              <w:textAlignment w:val="baseline"/>
              <w:rPr>
                <w:rFonts w:eastAsia="Times New Roman"/>
                <w:sz w:val="22"/>
                <w:szCs w:val="22"/>
                <w:lang w:eastAsia="it-IT"/>
              </w:rPr>
            </w:pPr>
          </w:p>
          <w:p w14:paraId="47FEA98A" w14:textId="77777777" w:rsidR="0089721D" w:rsidRPr="00452E70" w:rsidRDefault="0089721D" w:rsidP="00FF2188">
            <w:pPr>
              <w:textAlignment w:val="baseline"/>
              <w:rPr>
                <w:rFonts w:eastAsia="Times New Roman"/>
                <w:sz w:val="22"/>
                <w:szCs w:val="22"/>
                <w:lang w:eastAsia="it-IT"/>
              </w:rPr>
            </w:pPr>
          </w:p>
          <w:p w14:paraId="0FBAECAD" w14:textId="77777777" w:rsidR="0089721D" w:rsidRPr="00452E70" w:rsidRDefault="0089721D" w:rsidP="00FF2188">
            <w:pPr>
              <w:textAlignment w:val="baseline"/>
              <w:rPr>
                <w:rFonts w:eastAsia="Times New Roman"/>
                <w:sz w:val="22"/>
                <w:szCs w:val="22"/>
                <w:lang w:eastAsia="it-IT"/>
              </w:rPr>
            </w:pPr>
          </w:p>
          <w:p w14:paraId="11165EA6" w14:textId="77777777" w:rsidR="0089721D" w:rsidRPr="00452E70" w:rsidRDefault="0089721D" w:rsidP="00FF2188">
            <w:pPr>
              <w:textAlignment w:val="baseline"/>
              <w:rPr>
                <w:rFonts w:eastAsia="Times New Roman"/>
                <w:sz w:val="22"/>
                <w:szCs w:val="22"/>
                <w:lang w:eastAsia="it-IT"/>
              </w:rPr>
            </w:pPr>
          </w:p>
          <w:p w14:paraId="2239C9D1" w14:textId="77777777" w:rsidR="0089721D" w:rsidRPr="00452E70" w:rsidRDefault="0089721D" w:rsidP="00FF2188">
            <w:pPr>
              <w:textAlignment w:val="baseline"/>
              <w:rPr>
                <w:rFonts w:eastAsia="Times New Roman"/>
                <w:sz w:val="22"/>
                <w:szCs w:val="22"/>
                <w:lang w:eastAsia="it-IT"/>
              </w:rPr>
            </w:pPr>
          </w:p>
          <w:p w14:paraId="1E0023A8" w14:textId="77777777" w:rsidR="0089721D" w:rsidRPr="00452E70" w:rsidRDefault="0089721D" w:rsidP="00FF2188">
            <w:pPr>
              <w:textAlignment w:val="baseline"/>
              <w:rPr>
                <w:rFonts w:eastAsia="Times New Roman"/>
                <w:sz w:val="22"/>
                <w:szCs w:val="22"/>
                <w:lang w:eastAsia="it-IT"/>
              </w:rPr>
            </w:pPr>
          </w:p>
          <w:p w14:paraId="06649783" w14:textId="77777777" w:rsidR="0089721D" w:rsidRPr="00452E70" w:rsidRDefault="0089721D" w:rsidP="00FF2188">
            <w:pPr>
              <w:textAlignment w:val="baseline"/>
              <w:rPr>
                <w:rFonts w:eastAsia="Times New Roman"/>
                <w:sz w:val="22"/>
                <w:szCs w:val="22"/>
                <w:lang w:eastAsia="it-IT"/>
              </w:rPr>
            </w:pPr>
          </w:p>
        </w:tc>
      </w:tr>
      <w:tr w:rsidR="0089721D" w:rsidRPr="00452E70" w14:paraId="7592F4F9" w14:textId="77777777" w:rsidTr="00FF2188">
        <w:tc>
          <w:tcPr>
            <w:tcW w:w="32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A87BF2" w14:textId="77777777" w:rsidR="0089721D" w:rsidRPr="00452E70" w:rsidRDefault="0089721D" w:rsidP="00FF2188">
            <w:pPr>
              <w:textAlignment w:val="baseline"/>
              <w:rPr>
                <w:rFonts w:eastAsia="Times New Roman"/>
                <w:b/>
                <w:bCs/>
                <w:color w:val="00000A"/>
                <w:sz w:val="22"/>
                <w:szCs w:val="22"/>
                <w:lang w:eastAsia="it-IT"/>
              </w:rPr>
            </w:pPr>
            <w:r w:rsidRPr="00452E70">
              <w:rPr>
                <w:rFonts w:eastAsia="Times New Roman"/>
                <w:b/>
                <w:bCs/>
                <w:color w:val="00000A"/>
                <w:sz w:val="22"/>
                <w:szCs w:val="22"/>
                <w:lang w:eastAsia="it-IT"/>
              </w:rPr>
              <w:t>Conoscenze</w:t>
            </w:r>
          </w:p>
          <w:p w14:paraId="6A338CB9" w14:textId="77777777" w:rsidR="00025424" w:rsidRPr="00025424" w:rsidRDefault="00025424" w:rsidP="00025424">
            <w:pPr>
              <w:textAlignment w:val="baseline"/>
              <w:rPr>
                <w:rFonts w:eastAsia="Times New Roman"/>
                <w:bCs/>
                <w:color w:val="00000A"/>
                <w:sz w:val="22"/>
                <w:szCs w:val="22"/>
                <w:lang w:eastAsia="it-IT"/>
              </w:rPr>
            </w:pPr>
            <w:r w:rsidRPr="00025424">
              <w:rPr>
                <w:rFonts w:eastAsia="Times New Roman"/>
                <w:bCs/>
                <w:color w:val="00000A"/>
                <w:sz w:val="22"/>
                <w:szCs w:val="22"/>
                <w:lang w:eastAsia="it-IT"/>
              </w:rPr>
              <w:t xml:space="preserve">I traguardi di conoscenze </w:t>
            </w:r>
          </w:p>
          <w:p w14:paraId="56AA811A" w14:textId="77777777" w:rsidR="00025424" w:rsidRPr="00025424" w:rsidRDefault="00025424" w:rsidP="00025424">
            <w:pPr>
              <w:numPr>
                <w:ilvl w:val="0"/>
                <w:numId w:val="3"/>
              </w:numPr>
              <w:textAlignment w:val="baseline"/>
              <w:rPr>
                <w:rFonts w:eastAsia="Times New Roman"/>
                <w:bCs/>
                <w:color w:val="00000A"/>
                <w:sz w:val="22"/>
                <w:szCs w:val="22"/>
                <w:lang w:eastAsia="it-IT"/>
              </w:rPr>
            </w:pPr>
            <w:r w:rsidRPr="00025424">
              <w:rPr>
                <w:rFonts w:eastAsia="Times New Roman"/>
                <w:bCs/>
                <w:color w:val="00000A"/>
                <w:sz w:val="22"/>
                <w:szCs w:val="22"/>
                <w:lang w:eastAsia="it-IT"/>
              </w:rPr>
              <w:t>Rimangono invariati senza alcuna modifica dei contenuti individuati nella programmazione iniziale</w:t>
            </w:r>
          </w:p>
          <w:p w14:paraId="6627B1DD" w14:textId="77777777" w:rsidR="00025424" w:rsidRPr="00025424" w:rsidRDefault="00025424" w:rsidP="00025424">
            <w:pPr>
              <w:numPr>
                <w:ilvl w:val="0"/>
                <w:numId w:val="3"/>
              </w:numPr>
              <w:textAlignment w:val="baseline"/>
              <w:rPr>
                <w:rFonts w:eastAsia="Times New Roman"/>
                <w:bCs/>
                <w:color w:val="00000A"/>
                <w:sz w:val="22"/>
                <w:szCs w:val="22"/>
                <w:lang w:eastAsia="it-IT"/>
              </w:rPr>
            </w:pPr>
            <w:r w:rsidRPr="00025424">
              <w:rPr>
                <w:rFonts w:eastAsia="Times New Roman"/>
                <w:bCs/>
                <w:color w:val="00000A"/>
                <w:sz w:val="22"/>
                <w:szCs w:val="22"/>
                <w:lang w:eastAsia="it-IT"/>
              </w:rPr>
              <w:t>Rimangono invariati ma con un adeguamento dei contenuti individuati nella programmazione iniziale ai tempi più lenti e serrati della DAD</w:t>
            </w:r>
          </w:p>
          <w:p w14:paraId="1BDF48F3" w14:textId="77777777" w:rsidR="00025424" w:rsidRPr="00025424" w:rsidRDefault="00025424" w:rsidP="00025424">
            <w:pPr>
              <w:numPr>
                <w:ilvl w:val="0"/>
                <w:numId w:val="3"/>
              </w:numPr>
              <w:textAlignment w:val="baseline"/>
              <w:rPr>
                <w:rFonts w:eastAsia="Times New Roman"/>
                <w:bCs/>
                <w:color w:val="00000A"/>
                <w:sz w:val="22"/>
                <w:szCs w:val="22"/>
                <w:lang w:eastAsia="it-IT"/>
              </w:rPr>
            </w:pPr>
            <w:r w:rsidRPr="00025424">
              <w:rPr>
                <w:rFonts w:eastAsia="Times New Roman"/>
                <w:bCs/>
                <w:color w:val="00000A"/>
                <w:sz w:val="22"/>
                <w:szCs w:val="22"/>
                <w:lang w:eastAsia="it-IT"/>
              </w:rPr>
              <w:t>Saranno rivisti come di seguito riportato:</w:t>
            </w:r>
          </w:p>
          <w:p w14:paraId="5FFE47B3" w14:textId="77777777" w:rsidR="00025424" w:rsidRPr="00025424" w:rsidRDefault="00025424" w:rsidP="00025424">
            <w:pPr>
              <w:numPr>
                <w:ilvl w:val="0"/>
                <w:numId w:val="4"/>
              </w:numPr>
              <w:textAlignment w:val="baseline"/>
              <w:rPr>
                <w:rFonts w:eastAsia="Times New Roman"/>
                <w:bCs/>
                <w:color w:val="00000A"/>
                <w:sz w:val="22"/>
                <w:szCs w:val="22"/>
                <w:lang w:eastAsia="it-IT"/>
              </w:rPr>
            </w:pPr>
            <w:r w:rsidRPr="00025424">
              <w:rPr>
                <w:rFonts w:eastAsia="Times New Roman"/>
                <w:bCs/>
                <w:color w:val="00000A"/>
                <w:sz w:val="22"/>
                <w:szCs w:val="22"/>
                <w:lang w:eastAsia="it-IT"/>
              </w:rPr>
              <w:t>Riduzione del numero delle UdA</w:t>
            </w:r>
          </w:p>
          <w:p w14:paraId="26F2882A" w14:textId="77777777" w:rsidR="00025424" w:rsidRDefault="00025424" w:rsidP="00025424">
            <w:pPr>
              <w:numPr>
                <w:ilvl w:val="0"/>
                <w:numId w:val="4"/>
              </w:numPr>
              <w:textAlignment w:val="baseline"/>
              <w:rPr>
                <w:rFonts w:eastAsia="Times New Roman"/>
                <w:bCs/>
                <w:color w:val="00000A"/>
                <w:sz w:val="22"/>
                <w:szCs w:val="22"/>
                <w:lang w:eastAsia="it-IT"/>
              </w:rPr>
            </w:pPr>
            <w:r w:rsidRPr="00025424">
              <w:rPr>
                <w:rFonts w:eastAsia="Times New Roman"/>
                <w:bCs/>
                <w:color w:val="00000A"/>
                <w:sz w:val="22"/>
                <w:szCs w:val="22"/>
                <w:lang w:eastAsia="it-IT"/>
              </w:rPr>
              <w:t>Svolgimento parziale delle UdA</w:t>
            </w:r>
          </w:p>
          <w:p w14:paraId="7DF1B911" w14:textId="415E8860" w:rsidR="0089721D" w:rsidRPr="00025424" w:rsidRDefault="00025424" w:rsidP="00025424">
            <w:pPr>
              <w:numPr>
                <w:ilvl w:val="0"/>
                <w:numId w:val="4"/>
              </w:numPr>
              <w:textAlignment w:val="baseline"/>
              <w:rPr>
                <w:rFonts w:eastAsia="Times New Roman"/>
                <w:bCs/>
                <w:color w:val="00000A"/>
                <w:sz w:val="22"/>
                <w:szCs w:val="22"/>
                <w:lang w:eastAsia="it-IT"/>
              </w:rPr>
            </w:pPr>
            <w:r w:rsidRPr="00025424">
              <w:rPr>
                <w:rFonts w:eastAsia="Times New Roman"/>
                <w:bCs/>
                <w:color w:val="00000A"/>
                <w:sz w:val="22"/>
                <w:szCs w:val="22"/>
                <w:lang w:eastAsia="it-IT"/>
              </w:rPr>
              <w:t>Riduzione dei contenuti proposti all’interno dell’UdA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2CC9E9" w14:textId="77777777" w:rsidR="00025424" w:rsidRDefault="0089721D" w:rsidP="00FF2188">
            <w:pPr>
              <w:textAlignment w:val="baseline"/>
              <w:rPr>
                <w:rFonts w:eastAsia="Times New Roman"/>
                <w:b/>
                <w:bCs/>
                <w:color w:val="00000A"/>
                <w:sz w:val="22"/>
                <w:szCs w:val="22"/>
                <w:lang w:eastAsia="it-IT"/>
              </w:rPr>
            </w:pPr>
            <w:r w:rsidRPr="00452E70">
              <w:rPr>
                <w:rFonts w:eastAsia="Times New Roman"/>
                <w:b/>
                <w:bCs/>
                <w:color w:val="00000A"/>
                <w:sz w:val="22"/>
                <w:szCs w:val="22"/>
                <w:lang w:eastAsia="it-IT"/>
              </w:rPr>
              <w:t>Abilità</w:t>
            </w:r>
          </w:p>
          <w:p w14:paraId="3D55BD2F" w14:textId="0D108893" w:rsidR="0089721D" w:rsidRPr="00025424" w:rsidRDefault="00025424" w:rsidP="00FF2188">
            <w:pPr>
              <w:textAlignment w:val="baseline"/>
              <w:rPr>
                <w:rFonts w:eastAsia="Times New Roman"/>
                <w:bCs/>
                <w:color w:val="00000A"/>
                <w:sz w:val="22"/>
                <w:szCs w:val="22"/>
                <w:lang w:eastAsia="it-IT"/>
              </w:rPr>
            </w:pPr>
            <w:r>
              <w:rPr>
                <w:rFonts w:eastAsia="Times New Roman"/>
                <w:bCs/>
                <w:color w:val="00000A"/>
                <w:sz w:val="22"/>
                <w:szCs w:val="22"/>
                <w:lang w:eastAsia="it-IT"/>
              </w:rPr>
              <w:t>(es: le abilità</w:t>
            </w:r>
            <w:r w:rsidRPr="00025424">
              <w:rPr>
                <w:rFonts w:eastAsia="Times New Roman"/>
                <w:bCs/>
                <w:color w:val="00000A"/>
                <w:sz w:val="22"/>
                <w:szCs w:val="22"/>
                <w:lang w:eastAsia="it-IT"/>
              </w:rPr>
              <w:t xml:space="preserve"> rimangono invariate rispetto alla programmazione iniziale…)</w:t>
            </w:r>
          </w:p>
          <w:p w14:paraId="1D477F3B" w14:textId="77777777" w:rsidR="0089721D" w:rsidRPr="00452E70" w:rsidRDefault="0089721D" w:rsidP="00FF2188">
            <w:pPr>
              <w:textAlignment w:val="baseline"/>
              <w:rPr>
                <w:rFonts w:eastAsia="Times New Roman"/>
                <w:b/>
                <w:bCs/>
                <w:color w:val="00000A"/>
                <w:sz w:val="22"/>
                <w:szCs w:val="22"/>
                <w:lang w:eastAsia="it-IT"/>
              </w:rPr>
            </w:pPr>
          </w:p>
          <w:p w14:paraId="5AE8B507" w14:textId="77777777" w:rsidR="0089721D" w:rsidRPr="00452E70" w:rsidRDefault="0089721D" w:rsidP="00FF2188">
            <w:pPr>
              <w:textAlignment w:val="baseline"/>
              <w:rPr>
                <w:rFonts w:eastAsia="Times New Roman"/>
                <w:b/>
                <w:bCs/>
                <w:color w:val="00000A"/>
                <w:sz w:val="22"/>
                <w:szCs w:val="22"/>
                <w:lang w:eastAsia="it-IT"/>
              </w:rPr>
            </w:pPr>
          </w:p>
          <w:p w14:paraId="2C75A908" w14:textId="77777777" w:rsidR="0089721D" w:rsidRPr="00452E70" w:rsidRDefault="0089721D" w:rsidP="00FF2188">
            <w:pPr>
              <w:textAlignment w:val="baseline"/>
              <w:rPr>
                <w:rFonts w:eastAsia="Times New Roman"/>
                <w:b/>
                <w:bCs/>
                <w:color w:val="00000A"/>
                <w:sz w:val="22"/>
                <w:szCs w:val="22"/>
                <w:lang w:eastAsia="it-IT"/>
              </w:rPr>
            </w:pPr>
          </w:p>
          <w:p w14:paraId="38E2696E" w14:textId="77777777" w:rsidR="0089721D" w:rsidRPr="00452E70" w:rsidRDefault="0089721D" w:rsidP="00FF2188">
            <w:pPr>
              <w:textAlignment w:val="baseline"/>
              <w:rPr>
                <w:rFonts w:eastAsia="Times New Roman"/>
                <w:sz w:val="22"/>
                <w:szCs w:val="22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F36C69" w14:textId="77777777" w:rsidR="0089721D" w:rsidRPr="00452E70" w:rsidRDefault="0089721D" w:rsidP="00FF2188">
            <w:pPr>
              <w:rPr>
                <w:rFonts w:eastAsia="Times New Roman"/>
                <w:sz w:val="22"/>
                <w:szCs w:val="22"/>
                <w:lang w:eastAsia="it-IT"/>
              </w:rPr>
            </w:pPr>
          </w:p>
        </w:tc>
      </w:tr>
    </w:tbl>
    <w:p w14:paraId="21CCE5D3" w14:textId="77777777" w:rsidR="0089721D" w:rsidRPr="00452E70" w:rsidRDefault="0089721D" w:rsidP="0089721D">
      <w:pPr>
        <w:textAlignment w:val="baseline"/>
        <w:rPr>
          <w:rFonts w:eastAsia="Times New Roman"/>
          <w:lang w:eastAsia="it-IT"/>
        </w:rPr>
      </w:pPr>
      <w:r w:rsidRPr="00452E70">
        <w:rPr>
          <w:rFonts w:eastAsia="Times New Roman"/>
          <w:color w:val="222222"/>
          <w:lang w:eastAsia="it-IT"/>
        </w:rPr>
        <w:t xml:space="preserve">*1. </w:t>
      </w:r>
      <w:r>
        <w:t>competenza alfabetica funzionale</w:t>
      </w:r>
      <w:r w:rsidRPr="00452E70">
        <w:rPr>
          <w:rFonts w:eastAsia="Times New Roman"/>
          <w:color w:val="222222"/>
          <w:lang w:eastAsia="it-IT"/>
        </w:rPr>
        <w:t>. - 2.</w:t>
      </w:r>
      <w:r>
        <w:t>competenza multilinguistica</w:t>
      </w:r>
      <w:r w:rsidRPr="00452E70">
        <w:rPr>
          <w:rFonts w:eastAsia="Times New Roman"/>
          <w:color w:val="222222"/>
          <w:lang w:eastAsia="it-IT"/>
        </w:rPr>
        <w:t xml:space="preserve">. - 3. </w:t>
      </w:r>
      <w:r>
        <w:t>competenza matematica e competenza in scienze, tecnologie e ingegneria</w:t>
      </w:r>
      <w:r w:rsidRPr="00452E70">
        <w:rPr>
          <w:rFonts w:eastAsia="Times New Roman"/>
          <w:color w:val="222222"/>
          <w:lang w:eastAsia="it-IT"/>
        </w:rPr>
        <w:t>. - 4.</w:t>
      </w:r>
      <w:r>
        <w:rPr>
          <w:rFonts w:eastAsia="Times New Roman"/>
          <w:color w:val="222222"/>
          <w:lang w:eastAsia="it-IT"/>
        </w:rPr>
        <w:t xml:space="preserve"> c</w:t>
      </w:r>
      <w:r w:rsidRPr="00452E70">
        <w:rPr>
          <w:rFonts w:eastAsia="Times New Roman"/>
          <w:color w:val="222222"/>
          <w:lang w:eastAsia="it-IT"/>
        </w:rPr>
        <w:t xml:space="preserve">ompetenza digitale. - 5. </w:t>
      </w:r>
      <w:r>
        <w:t>competenza personale, sociale e capacità di imparare a imparare</w:t>
      </w:r>
      <w:r w:rsidRPr="00452E70">
        <w:rPr>
          <w:rFonts w:eastAsia="Times New Roman"/>
          <w:color w:val="222222"/>
          <w:lang w:eastAsia="it-IT"/>
        </w:rPr>
        <w:t>. – 6.</w:t>
      </w:r>
      <w:r>
        <w:t>competenza in materia di cittadinanza</w:t>
      </w:r>
      <w:r w:rsidRPr="00452E70">
        <w:rPr>
          <w:rFonts w:eastAsia="Times New Roman"/>
          <w:color w:val="222222"/>
          <w:lang w:eastAsia="it-IT"/>
        </w:rPr>
        <w:t xml:space="preserve">. - 7. </w:t>
      </w:r>
      <w:r>
        <w:t>competenza imprenditoriale</w:t>
      </w:r>
      <w:r w:rsidRPr="00452E70">
        <w:rPr>
          <w:rFonts w:eastAsia="Times New Roman"/>
          <w:color w:val="222222"/>
          <w:lang w:eastAsia="it-IT"/>
        </w:rPr>
        <w:t xml:space="preserve">. - 8. </w:t>
      </w:r>
      <w:r>
        <w:t>competenza in materia di consapevolezza ed espressione culturali</w:t>
      </w:r>
      <w:r w:rsidRPr="00452E70">
        <w:rPr>
          <w:rFonts w:eastAsia="Times New Roman"/>
          <w:color w:val="222222"/>
          <w:lang w:eastAsia="it-IT"/>
        </w:rPr>
        <w:t>.</w:t>
      </w:r>
    </w:p>
    <w:p w14:paraId="4C99A2BF" w14:textId="77777777" w:rsidR="0089721D" w:rsidRPr="00452E70" w:rsidRDefault="0089721D" w:rsidP="0089721D">
      <w:pPr>
        <w:autoSpaceDE w:val="0"/>
        <w:autoSpaceDN w:val="0"/>
        <w:adjustRightInd w:val="0"/>
        <w:spacing w:line="360" w:lineRule="auto"/>
        <w:jc w:val="both"/>
        <w:rPr>
          <w:iCs/>
          <w:color w:val="000000"/>
        </w:rPr>
      </w:pPr>
    </w:p>
    <w:p w14:paraId="3D056416" w14:textId="043B65D3" w:rsidR="0089721D" w:rsidRDefault="0089721D" w:rsidP="0089721D">
      <w:pPr>
        <w:autoSpaceDE w:val="0"/>
        <w:autoSpaceDN w:val="0"/>
        <w:adjustRightInd w:val="0"/>
        <w:spacing w:line="360" w:lineRule="auto"/>
        <w:jc w:val="both"/>
      </w:pPr>
      <w:r w:rsidRPr="005C2896">
        <w:rPr>
          <w:b/>
          <w:bCs/>
          <w:sz w:val="24"/>
          <w:szCs w:val="24"/>
        </w:rPr>
        <w:t>Materiali di studio che verranno proposti</w:t>
      </w:r>
      <w:r w:rsidR="00B8747F">
        <w:rPr>
          <w:b/>
          <w:bCs/>
          <w:sz w:val="24"/>
          <w:szCs w:val="24"/>
        </w:rPr>
        <w:t xml:space="preserve"> </w:t>
      </w:r>
      <w:r w:rsidRPr="00B2013B">
        <w:t>(libro di testo parte digitale, schede, materiali prodotti dall’insegnate, visione di filmati, documentari, lezioni registrate dalla RAI, YouTube, Treccani ecc.)</w:t>
      </w:r>
    </w:p>
    <w:p w14:paraId="12DD6CA6" w14:textId="77777777" w:rsidR="0089721D" w:rsidRPr="005C2896" w:rsidRDefault="0089721D" w:rsidP="0089721D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14:paraId="539DC8D0" w14:textId="77777777" w:rsidR="0089721D" w:rsidRDefault="0089721D" w:rsidP="0089721D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672DA95A" w14:textId="77777777" w:rsidR="0089721D" w:rsidRDefault="0089721D" w:rsidP="0089721D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5DC6E112" w14:textId="77777777" w:rsidR="0089721D" w:rsidRDefault="0089721D" w:rsidP="0089721D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31B567A6" w14:textId="4BC2DCD7" w:rsidR="0089721D" w:rsidRDefault="0089721D" w:rsidP="003520CC">
      <w:r>
        <w:rPr>
          <w:i/>
          <w:iCs/>
          <w:sz w:val="24"/>
          <w:szCs w:val="24"/>
        </w:rPr>
        <w:br w:type="page"/>
      </w:r>
      <w:r w:rsidRPr="005C2896">
        <w:rPr>
          <w:b/>
          <w:bCs/>
          <w:sz w:val="24"/>
          <w:szCs w:val="24"/>
        </w:rPr>
        <w:lastRenderedPageBreak/>
        <w:t>Tipologia di gestione delle interazioni con gli alunni</w:t>
      </w:r>
      <w:r>
        <w:rPr>
          <w:b/>
          <w:bCs/>
          <w:sz w:val="24"/>
          <w:szCs w:val="24"/>
        </w:rPr>
        <w:t xml:space="preserve"> – specificare con quale frequenza </w:t>
      </w:r>
      <w:r w:rsidRPr="00B2013B">
        <w:t>(</w:t>
      </w:r>
      <w:r w:rsidR="00C37C42" w:rsidRPr="00B2013B">
        <w:t>video lezioni</w:t>
      </w:r>
      <w:r w:rsidRPr="00B2013B">
        <w:t xml:space="preserve">, chat, </w:t>
      </w:r>
      <w:r>
        <w:rPr>
          <w:rStyle w:val="normaltextrun"/>
          <w:color w:val="000000"/>
          <w:shd w:val="clear" w:color="auto" w:fill="FFFFFF"/>
        </w:rPr>
        <w:t xml:space="preserve">restituzione degli elaborati </w:t>
      </w:r>
      <w:r w:rsidRPr="00044F00">
        <w:rPr>
          <w:rStyle w:val="normaltextrun"/>
          <w:shd w:val="clear" w:color="auto" w:fill="FFFFFF"/>
        </w:rPr>
        <w:t>corretti tramite posta</w:t>
      </w:r>
      <w:r>
        <w:rPr>
          <w:rStyle w:val="normaltextrun"/>
          <w:color w:val="000000"/>
          <w:shd w:val="clear" w:color="auto" w:fill="FFFFFF"/>
        </w:rPr>
        <w:t xml:space="preserve"> elettronica, chiamate vocali di gruppo</w:t>
      </w:r>
      <w:r w:rsidRPr="00B2013B">
        <w:t>, chiamate vocali di gruppo</w:t>
      </w:r>
      <w:r w:rsidR="00EF1C71">
        <w:t>...</w:t>
      </w:r>
      <w:r w:rsidRPr="00B2013B">
        <w:t>)</w:t>
      </w:r>
    </w:p>
    <w:p w14:paraId="17562BAA" w14:textId="77777777" w:rsidR="0089721D" w:rsidRPr="005C2896" w:rsidRDefault="0089721D" w:rsidP="0089721D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14:paraId="5FD5E2DC" w14:textId="77777777" w:rsidR="0089721D" w:rsidRDefault="0089721D" w:rsidP="0089721D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2B6D046A" w14:textId="77777777" w:rsidR="0089721D" w:rsidRDefault="0089721D" w:rsidP="0089721D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104F1EF7" w14:textId="77777777" w:rsidR="0089721D" w:rsidRDefault="0089721D" w:rsidP="0089721D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4663B602" w14:textId="77777777" w:rsidR="0089721D" w:rsidRDefault="0089721D" w:rsidP="0089721D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7A4A411E" w14:textId="77777777" w:rsidR="0089721D" w:rsidRPr="00CF2CDC" w:rsidRDefault="0089721D" w:rsidP="0089721D">
      <w:pP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0DB1064D" w14:textId="358D54EC" w:rsidR="0089721D" w:rsidRPr="0038094A" w:rsidRDefault="0089721D" w:rsidP="0089721D">
      <w:pP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  <w:r w:rsidRPr="005C2896">
        <w:rPr>
          <w:b/>
          <w:bCs/>
          <w:iCs/>
          <w:color w:val="000000"/>
          <w:sz w:val="24"/>
          <w:szCs w:val="24"/>
        </w:rPr>
        <w:t>Piattaforme strumenti canali di comunicazione utilizzati</w:t>
      </w:r>
      <w:r w:rsidR="00C37C42">
        <w:rPr>
          <w:b/>
          <w:bCs/>
          <w:iCs/>
          <w:color w:val="000000"/>
          <w:sz w:val="24"/>
          <w:szCs w:val="24"/>
        </w:rPr>
        <w:t xml:space="preserve"> </w:t>
      </w:r>
      <w:r w:rsidRPr="00B2013B">
        <w:rPr>
          <w:iCs/>
          <w:color w:val="000000"/>
        </w:rPr>
        <w:t xml:space="preserve">(e-mail – aule virtuali del RE, didattica del RE - Google education, Moodle, Teams di office 365, </w:t>
      </w:r>
      <w:r w:rsidRPr="00B2013B">
        <w:rPr>
          <w:rFonts w:eastAsia="Times New Roman"/>
          <w:lang w:eastAsia="it-IT"/>
        </w:rPr>
        <w:t xml:space="preserve">CISCO WebEx, WhatsApp, </w:t>
      </w:r>
      <w:r w:rsidRPr="00B2013B">
        <w:rPr>
          <w:rFonts w:eastAsia="Times New Roman"/>
          <w:color w:val="000000"/>
          <w:lang w:eastAsia="it-IT"/>
        </w:rPr>
        <w:t xml:space="preserve">Trello, Skype, </w:t>
      </w:r>
      <w:r w:rsidRPr="00B2013B">
        <w:rPr>
          <w:rFonts w:eastAsia="Times New Roman"/>
          <w:lang w:eastAsia="it-IT"/>
        </w:rPr>
        <w:t>Twitch, Telegram, Edmodo, Zoom, WeChat</w:t>
      </w:r>
      <w:r>
        <w:rPr>
          <w:rFonts w:eastAsia="Times New Roman"/>
          <w:lang w:eastAsia="it-IT"/>
        </w:rPr>
        <w:t xml:space="preserve">, </w:t>
      </w:r>
      <w:r w:rsidRPr="00044F00">
        <w:rPr>
          <w:rStyle w:val="spellingerror"/>
          <w:shd w:val="clear" w:color="auto" w:fill="FFFFFF"/>
        </w:rPr>
        <w:t>Weschool</w:t>
      </w:r>
      <w:r w:rsidRPr="00044F00">
        <w:rPr>
          <w:rStyle w:val="normaltextrun"/>
          <w:shd w:val="clear" w:color="auto" w:fill="FFFFFF"/>
        </w:rPr>
        <w:t xml:space="preserve">, </w:t>
      </w:r>
      <w:r w:rsidRPr="00044F00">
        <w:rPr>
          <w:rStyle w:val="spellingerror"/>
          <w:shd w:val="clear" w:color="auto" w:fill="FFFFFF"/>
        </w:rPr>
        <w:t>GoToMeeting</w:t>
      </w:r>
      <w:r w:rsidRPr="00044F00">
        <w:rPr>
          <w:rStyle w:val="normaltextrun"/>
          <w:shd w:val="clear" w:color="auto" w:fill="FFFFFF"/>
        </w:rPr>
        <w:t xml:space="preserve">, </w:t>
      </w:r>
      <w:r w:rsidRPr="00044F00">
        <w:rPr>
          <w:rStyle w:val="spellingerror"/>
          <w:shd w:val="clear" w:color="auto" w:fill="FFFFFF"/>
        </w:rPr>
        <w:t>Discord</w:t>
      </w:r>
      <w:r w:rsidRPr="00044F00">
        <w:rPr>
          <w:rStyle w:val="normaltextrun"/>
          <w:shd w:val="clear" w:color="auto" w:fill="FFFFFF"/>
        </w:rPr>
        <w:t>,</w:t>
      </w:r>
      <w:r w:rsidRPr="00B2013B">
        <w:rPr>
          <w:rFonts w:eastAsia="Times New Roman"/>
          <w:lang w:eastAsia="it-IT"/>
        </w:rPr>
        <w:t xml:space="preserve"> ecc.)</w:t>
      </w:r>
    </w:p>
    <w:p w14:paraId="5B4B68C0" w14:textId="61A584C4" w:rsidR="0089721D" w:rsidRDefault="0089721D" w:rsidP="0089721D">
      <w:pP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Registro elettronico </w:t>
      </w:r>
      <w:r w:rsidRPr="00B2013B">
        <w:rPr>
          <w:iCs/>
          <w:color w:val="000000"/>
        </w:rPr>
        <w:t>(strumento obbligatorio)</w:t>
      </w:r>
      <w:r>
        <w:rPr>
          <w:iCs/>
          <w:color w:val="000000"/>
          <w:sz w:val="24"/>
          <w:szCs w:val="24"/>
        </w:rPr>
        <w:t xml:space="preserve"> _____</w:t>
      </w:r>
      <w:r w:rsidRPr="00CF2CDC">
        <w:rPr>
          <w:iCs/>
          <w:color w:val="000000"/>
          <w:sz w:val="24"/>
          <w:szCs w:val="24"/>
        </w:rPr>
        <w:t>____________________________</w:t>
      </w:r>
    </w:p>
    <w:p w14:paraId="76FE711A" w14:textId="77777777" w:rsidR="0089721D" w:rsidRDefault="0089721D" w:rsidP="0089721D">
      <w:pP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1A45ED1B" w14:textId="77777777" w:rsidR="0089721D" w:rsidRDefault="0089721D" w:rsidP="0089721D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07A5E5A0" w14:textId="77777777" w:rsidR="0089721D" w:rsidRDefault="0089721D" w:rsidP="0089721D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0266E32D" w14:textId="77777777" w:rsidR="0089721D" w:rsidRDefault="0089721D" w:rsidP="0089721D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4025E3BB" w14:textId="77777777" w:rsidR="0089721D" w:rsidRDefault="0089721D" w:rsidP="0089721D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089E4120" w14:textId="77777777" w:rsidR="0089721D" w:rsidRPr="00CF2CDC" w:rsidRDefault="0089721D" w:rsidP="0089721D">
      <w:pP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3A3517FB" w14:textId="77777777" w:rsidR="0089721D" w:rsidRPr="00CF2CDC" w:rsidRDefault="0089721D" w:rsidP="0089721D">
      <w:pP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21E5CA3B" w14:textId="77777777" w:rsidR="0089721D" w:rsidRDefault="0089721D" w:rsidP="0089721D">
      <w:pPr>
        <w:autoSpaceDE w:val="0"/>
        <w:autoSpaceDN w:val="0"/>
        <w:adjustRightInd w:val="0"/>
        <w:spacing w:line="360" w:lineRule="auto"/>
        <w:jc w:val="both"/>
        <w:rPr>
          <w:iCs/>
          <w:color w:val="000000"/>
        </w:rPr>
      </w:pPr>
      <w:r w:rsidRPr="005C2896">
        <w:rPr>
          <w:b/>
          <w:bCs/>
          <w:iCs/>
          <w:color w:val="000000"/>
          <w:sz w:val="24"/>
          <w:szCs w:val="24"/>
        </w:rPr>
        <w:t xml:space="preserve">Modalità di verifica formativa </w:t>
      </w:r>
      <w:r w:rsidRPr="00B2013B">
        <w:rPr>
          <w:iCs/>
          <w:color w:val="000000"/>
        </w:rPr>
        <w:t>(restituzione degli elaborati corretti, colloqui via Skype, rispetto dei tempi di consegna, livello di interazione, test on line ecc.)</w:t>
      </w:r>
    </w:p>
    <w:p w14:paraId="078C0F4E" w14:textId="77777777" w:rsidR="0089721D" w:rsidRPr="005C2896" w:rsidRDefault="0089721D" w:rsidP="0089721D">
      <w:pPr>
        <w:autoSpaceDE w:val="0"/>
        <w:autoSpaceDN w:val="0"/>
        <w:adjustRightInd w:val="0"/>
        <w:spacing w:line="360" w:lineRule="auto"/>
        <w:jc w:val="both"/>
        <w:rPr>
          <w:b/>
          <w:bCs/>
          <w:iCs/>
          <w:color w:val="000000"/>
          <w:sz w:val="24"/>
          <w:szCs w:val="24"/>
        </w:rPr>
      </w:pPr>
    </w:p>
    <w:p w14:paraId="2333DCF5" w14:textId="77777777" w:rsidR="0089721D" w:rsidRDefault="0089721D" w:rsidP="0089721D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17B070A2" w14:textId="77777777" w:rsidR="0089721D" w:rsidRDefault="0089721D" w:rsidP="0089721D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66DDB138" w14:textId="77777777" w:rsidR="0089721D" w:rsidRDefault="0089721D" w:rsidP="0089721D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61E49E4A" w14:textId="77777777" w:rsidR="0089721D" w:rsidRDefault="0089721D" w:rsidP="0089721D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7A86DAB0" w14:textId="77777777" w:rsidR="00A47080" w:rsidRDefault="00A47080" w:rsidP="0089721D">
      <w:pPr>
        <w:rPr>
          <w:iCs/>
          <w:color w:val="000000"/>
          <w:sz w:val="24"/>
          <w:szCs w:val="24"/>
        </w:rPr>
      </w:pPr>
    </w:p>
    <w:p w14:paraId="3572F777" w14:textId="77777777" w:rsidR="00871A14" w:rsidRDefault="00A47080" w:rsidP="00511708">
      <w:pPr>
        <w:pBdr>
          <w:bottom w:val="single" w:sz="12" w:space="1" w:color="auto"/>
        </w:pBdr>
        <w:jc w:val="both"/>
        <w:rPr>
          <w:iCs/>
          <w:color w:val="000000"/>
          <w:sz w:val="24"/>
          <w:szCs w:val="24"/>
        </w:rPr>
      </w:pPr>
      <w:r w:rsidRPr="00A47080">
        <w:rPr>
          <w:b/>
          <w:iCs/>
          <w:color w:val="000000"/>
          <w:sz w:val="24"/>
          <w:szCs w:val="24"/>
        </w:rPr>
        <w:t>Valutazione</w:t>
      </w:r>
      <w:r w:rsidR="00511708">
        <w:rPr>
          <w:b/>
          <w:iCs/>
          <w:color w:val="000000"/>
          <w:sz w:val="24"/>
          <w:szCs w:val="24"/>
        </w:rPr>
        <w:t xml:space="preserve"> </w:t>
      </w:r>
      <w:r w:rsidR="00511708">
        <w:rPr>
          <w:iCs/>
          <w:color w:val="000000"/>
        </w:rPr>
        <w:t>(</w:t>
      </w:r>
      <w:r w:rsidRPr="00511708">
        <w:rPr>
          <w:iCs/>
          <w:color w:val="000000"/>
        </w:rPr>
        <w:t>La valutazione, considerata l’</w:t>
      </w:r>
      <w:r w:rsidR="00511708" w:rsidRPr="00511708">
        <w:rPr>
          <w:iCs/>
          <w:color w:val="000000"/>
        </w:rPr>
        <w:t xml:space="preserve">emergenza educativa </w:t>
      </w:r>
      <w:r w:rsidRPr="00511708">
        <w:rPr>
          <w:iCs/>
          <w:color w:val="000000"/>
        </w:rPr>
        <w:t>terrà conto degli aspetti formativi e quindi riguarderà la partecipazione, il senso di responsabilità, l’interazione e la costanza nell’impegno che i ragazzi dimostreranno, tenendo ben presente le diverse problematiche individuali</w:t>
      </w:r>
      <w:r w:rsidR="00FC79C9">
        <w:rPr>
          <w:iCs/>
          <w:color w:val="000000"/>
          <w:sz w:val="24"/>
          <w:szCs w:val="24"/>
        </w:rPr>
        <w:t>…</w:t>
      </w:r>
      <w:r w:rsidR="00511708">
        <w:rPr>
          <w:iCs/>
          <w:color w:val="000000"/>
          <w:sz w:val="24"/>
          <w:szCs w:val="24"/>
        </w:rPr>
        <w:t>)</w:t>
      </w:r>
      <w:r w:rsidRPr="00A47080">
        <w:rPr>
          <w:iCs/>
          <w:color w:val="000000"/>
          <w:sz w:val="24"/>
          <w:szCs w:val="24"/>
        </w:rPr>
        <w:t xml:space="preserve"> </w:t>
      </w:r>
    </w:p>
    <w:p w14:paraId="7182CF7C" w14:textId="77777777" w:rsidR="00871A14" w:rsidRDefault="00871A14" w:rsidP="00511708">
      <w:pPr>
        <w:pBdr>
          <w:bottom w:val="single" w:sz="12" w:space="1" w:color="auto"/>
        </w:pBdr>
        <w:jc w:val="both"/>
        <w:rPr>
          <w:iCs/>
          <w:color w:val="000000"/>
          <w:sz w:val="24"/>
          <w:szCs w:val="24"/>
        </w:rPr>
      </w:pPr>
    </w:p>
    <w:p w14:paraId="1A995AC5" w14:textId="5DAA837A" w:rsidR="0089721D" w:rsidRPr="00511708" w:rsidRDefault="0089721D" w:rsidP="00511708">
      <w:pPr>
        <w:jc w:val="both"/>
        <w:rPr>
          <w:b/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br w:type="page"/>
      </w:r>
    </w:p>
    <w:p w14:paraId="01218F3A" w14:textId="77777777" w:rsidR="0089721D" w:rsidRPr="00E84A61" w:rsidRDefault="0089721D" w:rsidP="0089721D">
      <w:pPr>
        <w:autoSpaceDE w:val="0"/>
        <w:autoSpaceDN w:val="0"/>
        <w:adjustRightInd w:val="0"/>
        <w:spacing w:line="360" w:lineRule="auto"/>
        <w:jc w:val="both"/>
        <w:rPr>
          <w:b/>
          <w:bCs/>
          <w:iCs/>
          <w:color w:val="000000"/>
          <w:sz w:val="24"/>
          <w:szCs w:val="24"/>
        </w:rPr>
      </w:pPr>
      <w:r w:rsidRPr="00E84A61">
        <w:rPr>
          <w:b/>
          <w:bCs/>
          <w:iCs/>
          <w:color w:val="000000"/>
          <w:sz w:val="24"/>
          <w:szCs w:val="24"/>
        </w:rPr>
        <w:lastRenderedPageBreak/>
        <w:t>Personalizzazione per gli allievi DSA e con Bisogni educativi non certificati:</w:t>
      </w:r>
      <w:r>
        <w:rPr>
          <w:b/>
          <w:bCs/>
          <w:iCs/>
          <w:color w:val="000000"/>
          <w:sz w:val="24"/>
          <w:szCs w:val="24"/>
        </w:rPr>
        <w:t xml:space="preserve"> (ripotare gli strumenti compensativi e dispensati proposti o utilizzati)</w:t>
      </w:r>
    </w:p>
    <w:p w14:paraId="7F806029" w14:textId="77777777" w:rsidR="0089721D" w:rsidRDefault="0089721D" w:rsidP="0089721D">
      <w:pP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7AF5F8A8" w14:textId="77777777" w:rsidR="0089721D" w:rsidRDefault="0089721D" w:rsidP="0089721D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495142D6" w14:textId="77777777" w:rsidR="0089721D" w:rsidRDefault="0089721D" w:rsidP="0089721D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4D7DE4AE" w14:textId="77777777" w:rsidR="0089721D" w:rsidRDefault="0089721D" w:rsidP="0089721D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71BAD85A" w14:textId="77777777" w:rsidR="0089721D" w:rsidRDefault="0089721D" w:rsidP="0089721D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280AD92D" w14:textId="77777777" w:rsidR="0089721D" w:rsidRPr="00CF2CDC" w:rsidRDefault="0089721D" w:rsidP="0089721D">
      <w:pP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311477C9" w14:textId="0D6D8A64" w:rsidR="0089721D" w:rsidRDefault="00511708" w:rsidP="0089721D">
      <w:pPr>
        <w:autoSpaceDE w:val="0"/>
        <w:autoSpaceDN w:val="0"/>
        <w:adjustRightInd w:val="0"/>
        <w:spacing w:line="360" w:lineRule="auto"/>
        <w:jc w:val="both"/>
        <w:rPr>
          <w:b/>
          <w:iCs/>
          <w:color w:val="000000"/>
          <w:sz w:val="24"/>
          <w:szCs w:val="24"/>
        </w:rPr>
      </w:pPr>
      <w:r w:rsidRPr="00511708">
        <w:rPr>
          <w:b/>
          <w:iCs/>
          <w:color w:val="000000"/>
          <w:sz w:val="24"/>
          <w:szCs w:val="24"/>
        </w:rPr>
        <w:t>Eventuale adattamento  delle strategie e delle metodologie previste nel P.E.I., in coordinazione con l’insegnante di sostegno e gli altri docenti del CdC o dell’equipe psicopedagogica.</w:t>
      </w:r>
    </w:p>
    <w:p w14:paraId="2D994DF0" w14:textId="66ACC114" w:rsidR="00511708" w:rsidRPr="00511708" w:rsidRDefault="00C67F2B" w:rsidP="0089721D">
      <w:pPr>
        <w:autoSpaceDE w:val="0"/>
        <w:autoSpaceDN w:val="0"/>
        <w:adjustRightInd w:val="0"/>
        <w:spacing w:line="360" w:lineRule="auto"/>
        <w:jc w:val="both"/>
        <w:rPr>
          <w:b/>
          <w:iCs/>
          <w:color w:val="000000"/>
          <w:sz w:val="24"/>
          <w:szCs w:val="24"/>
        </w:rPr>
      </w:pPr>
      <w:r>
        <w:rPr>
          <w:b/>
          <w:iCs/>
          <w:color w:val="000000"/>
          <w:sz w:val="24"/>
          <w:szCs w:val="24"/>
        </w:rPr>
        <w:t>( Si rimanda al scheda n. 7)</w:t>
      </w:r>
    </w:p>
    <w:p w14:paraId="56608342" w14:textId="137293B5" w:rsidR="00511708" w:rsidRDefault="00511708" w:rsidP="0089721D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b/>
          <w:iCs/>
          <w:color w:val="000000"/>
          <w:sz w:val="24"/>
          <w:szCs w:val="24"/>
        </w:rPr>
      </w:pPr>
    </w:p>
    <w:p w14:paraId="25FDC4C6" w14:textId="77777777" w:rsidR="00511708" w:rsidRDefault="00511708" w:rsidP="0089721D">
      <w:pPr>
        <w:autoSpaceDE w:val="0"/>
        <w:autoSpaceDN w:val="0"/>
        <w:adjustRightInd w:val="0"/>
        <w:spacing w:line="360" w:lineRule="auto"/>
        <w:jc w:val="both"/>
        <w:rPr>
          <w:b/>
          <w:iCs/>
          <w:color w:val="000000"/>
          <w:sz w:val="24"/>
          <w:szCs w:val="24"/>
        </w:rPr>
      </w:pPr>
    </w:p>
    <w:p w14:paraId="28B2CFEE" w14:textId="11AFBD2F" w:rsidR="005261AF" w:rsidRDefault="005261AF" w:rsidP="005261AF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iCs/>
          <w:color w:val="000000"/>
        </w:rPr>
      </w:pPr>
      <w:r w:rsidRPr="005261AF">
        <w:rPr>
          <w:b/>
          <w:iCs/>
          <w:color w:val="000000"/>
          <w:sz w:val="24"/>
          <w:szCs w:val="24"/>
        </w:rPr>
        <w:t xml:space="preserve">Attività di recupero e sostegno all’apprendimento e modi di attuazione </w:t>
      </w:r>
      <w:r w:rsidRPr="001F77A0">
        <w:rPr>
          <w:iCs/>
          <w:color w:val="000000"/>
        </w:rPr>
        <w:t>(in caso di valutazioni negative registrate in seguito alla correzione di elaborati svolti a casa o colloqui sincroni, agli studenti verrà data la possibilità di:…)</w:t>
      </w:r>
    </w:p>
    <w:p w14:paraId="799050CC" w14:textId="77777777" w:rsidR="001F77A0" w:rsidRDefault="001F77A0" w:rsidP="005261AF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iCs/>
          <w:color w:val="000000"/>
        </w:rPr>
      </w:pPr>
    </w:p>
    <w:p w14:paraId="52A0B017" w14:textId="77777777" w:rsidR="001F77A0" w:rsidRPr="001F77A0" w:rsidRDefault="001F77A0" w:rsidP="005261AF">
      <w:pPr>
        <w:autoSpaceDE w:val="0"/>
        <w:autoSpaceDN w:val="0"/>
        <w:adjustRightInd w:val="0"/>
        <w:spacing w:line="360" w:lineRule="auto"/>
        <w:jc w:val="both"/>
        <w:rPr>
          <w:b/>
          <w:iCs/>
          <w:color w:val="000000"/>
          <w:sz w:val="24"/>
          <w:szCs w:val="24"/>
        </w:rPr>
      </w:pPr>
    </w:p>
    <w:p w14:paraId="0E4A5E83" w14:textId="77777777" w:rsidR="005261AF" w:rsidRDefault="005261AF" w:rsidP="0089721D">
      <w:pPr>
        <w:autoSpaceDE w:val="0"/>
        <w:autoSpaceDN w:val="0"/>
        <w:adjustRightInd w:val="0"/>
        <w:spacing w:line="276" w:lineRule="auto"/>
        <w:jc w:val="both"/>
        <w:rPr>
          <w:i/>
          <w:color w:val="000000"/>
          <w:sz w:val="24"/>
          <w:szCs w:val="24"/>
        </w:rPr>
      </w:pPr>
    </w:p>
    <w:p w14:paraId="794432F5" w14:textId="77777777" w:rsidR="0089721D" w:rsidRPr="00C87712" w:rsidRDefault="0089721D" w:rsidP="0089721D">
      <w:pPr>
        <w:autoSpaceDE w:val="0"/>
        <w:autoSpaceDN w:val="0"/>
        <w:adjustRightInd w:val="0"/>
        <w:spacing w:line="276" w:lineRule="auto"/>
        <w:jc w:val="both"/>
        <w:rPr>
          <w:i/>
          <w:color w:val="000000"/>
          <w:sz w:val="24"/>
          <w:szCs w:val="24"/>
        </w:rPr>
      </w:pPr>
      <w:r w:rsidRPr="00C87712">
        <w:rPr>
          <w:i/>
          <w:color w:val="000000"/>
          <w:sz w:val="24"/>
          <w:szCs w:val="24"/>
        </w:rPr>
        <w:t xml:space="preserve">Nota per la compilazione: trattandosi di una programmazione con modalità didattica nuova, pur tenendo conto dell’esperienza maturata in </w:t>
      </w:r>
      <w:r w:rsidR="00FF53C5">
        <w:rPr>
          <w:i/>
          <w:color w:val="000000"/>
          <w:sz w:val="24"/>
          <w:szCs w:val="24"/>
        </w:rPr>
        <w:t xml:space="preserve">queste settimane </w:t>
      </w:r>
      <w:r w:rsidRPr="00C87712">
        <w:rPr>
          <w:i/>
          <w:color w:val="000000"/>
          <w:sz w:val="24"/>
          <w:szCs w:val="24"/>
        </w:rPr>
        <w:t xml:space="preserve">di sperimentazione, potrà essere suscettibile </w:t>
      </w:r>
      <w:r w:rsidR="009328F8">
        <w:rPr>
          <w:i/>
          <w:color w:val="000000"/>
          <w:sz w:val="24"/>
          <w:szCs w:val="24"/>
        </w:rPr>
        <w:t>a</w:t>
      </w:r>
      <w:r w:rsidRPr="00C87712">
        <w:rPr>
          <w:i/>
          <w:color w:val="000000"/>
          <w:sz w:val="24"/>
          <w:szCs w:val="24"/>
        </w:rPr>
        <w:t xml:space="preserve"> modifiche e adattamenti in corso di svolgimento. </w:t>
      </w:r>
    </w:p>
    <w:p w14:paraId="4863D225" w14:textId="77777777" w:rsidR="0089721D" w:rsidRDefault="0089721D" w:rsidP="0089721D">
      <w:pP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3881BA12" w14:textId="77777777" w:rsidR="0089721D" w:rsidRDefault="0089721D" w:rsidP="0089721D">
      <w:pP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63CC1C34" w14:textId="77777777" w:rsidR="0089721D" w:rsidRPr="005B260B" w:rsidRDefault="0089721D" w:rsidP="0089721D">
      <w:pPr>
        <w:autoSpaceDE w:val="0"/>
        <w:autoSpaceDN w:val="0"/>
        <w:adjustRightInd w:val="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Luogo e data </w:t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ab/>
        <w:t>Firma</w:t>
      </w:r>
    </w:p>
    <w:p w14:paraId="2862E4AA" w14:textId="77777777" w:rsidR="00F14435" w:rsidRPr="009D7E1A" w:rsidRDefault="00F14435" w:rsidP="004C4E59">
      <w:pPr>
        <w:autoSpaceDE w:val="0"/>
        <w:autoSpaceDN w:val="0"/>
        <w:adjustRightInd w:val="0"/>
        <w:rPr>
          <w:sz w:val="24"/>
          <w:szCs w:val="24"/>
        </w:rPr>
      </w:pPr>
    </w:p>
    <w:sectPr w:rsidR="00F14435" w:rsidRPr="009D7E1A" w:rsidSect="00387F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18" w:right="1134" w:bottom="1134" w:left="1134" w:header="425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F692EC" w14:textId="77777777" w:rsidR="00A57EA1" w:rsidRDefault="00A57EA1" w:rsidP="00614D2F">
      <w:r>
        <w:separator/>
      </w:r>
    </w:p>
  </w:endnote>
  <w:endnote w:type="continuationSeparator" w:id="0">
    <w:p w14:paraId="77B6AB23" w14:textId="77777777" w:rsidR="00A57EA1" w:rsidRDefault="00A57EA1" w:rsidP="00614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42D130" w14:textId="77777777" w:rsidR="00BF3776" w:rsidRDefault="00BF37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1FDB49" w14:textId="77777777" w:rsidR="00BF3776" w:rsidRDefault="00BF377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11A432" w14:textId="77777777" w:rsidR="00BF3776" w:rsidRDefault="00BF377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538CB8" w14:textId="77777777" w:rsidR="00A57EA1" w:rsidRDefault="00A57EA1" w:rsidP="00614D2F">
      <w:r>
        <w:separator/>
      </w:r>
    </w:p>
  </w:footnote>
  <w:footnote w:type="continuationSeparator" w:id="0">
    <w:p w14:paraId="0BB31224" w14:textId="77777777" w:rsidR="00A57EA1" w:rsidRDefault="00A57EA1" w:rsidP="00614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3C182" w14:textId="77777777" w:rsidR="00BF3776" w:rsidRDefault="00BF377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9FCAF" w14:textId="26CFA551" w:rsidR="00BF3776" w:rsidRPr="00CB5248" w:rsidRDefault="00BF3776" w:rsidP="00CB524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331BBD" w14:textId="77777777" w:rsidR="00BF3776" w:rsidRDefault="00BF377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75F4E"/>
    <w:multiLevelType w:val="hybridMultilevel"/>
    <w:tmpl w:val="D0946E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F173C"/>
    <w:multiLevelType w:val="hybridMultilevel"/>
    <w:tmpl w:val="2E7A5188"/>
    <w:lvl w:ilvl="0" w:tplc="A046160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E2FB4"/>
    <w:multiLevelType w:val="hybridMultilevel"/>
    <w:tmpl w:val="3F2ABD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805E0C"/>
    <w:multiLevelType w:val="hybridMultilevel"/>
    <w:tmpl w:val="5A6066B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3FEC"/>
    <w:rsid w:val="00025424"/>
    <w:rsid w:val="0008773C"/>
    <w:rsid w:val="000929BC"/>
    <w:rsid w:val="000D05CD"/>
    <w:rsid w:val="000E0385"/>
    <w:rsid w:val="000F7DF6"/>
    <w:rsid w:val="001373F0"/>
    <w:rsid w:val="00151B31"/>
    <w:rsid w:val="00165552"/>
    <w:rsid w:val="001B3289"/>
    <w:rsid w:val="001B6FDA"/>
    <w:rsid w:val="001E00C6"/>
    <w:rsid w:val="001E0A48"/>
    <w:rsid w:val="001E3FEC"/>
    <w:rsid w:val="001E5DBA"/>
    <w:rsid w:val="001F77A0"/>
    <w:rsid w:val="00247468"/>
    <w:rsid w:val="002B3D10"/>
    <w:rsid w:val="002E5C1F"/>
    <w:rsid w:val="002E7BA0"/>
    <w:rsid w:val="00332B1B"/>
    <w:rsid w:val="00342F42"/>
    <w:rsid w:val="0034779B"/>
    <w:rsid w:val="003520CC"/>
    <w:rsid w:val="00373432"/>
    <w:rsid w:val="00387F43"/>
    <w:rsid w:val="003A7C61"/>
    <w:rsid w:val="003D0E22"/>
    <w:rsid w:val="004039BC"/>
    <w:rsid w:val="00416B64"/>
    <w:rsid w:val="00421C7C"/>
    <w:rsid w:val="00422BF1"/>
    <w:rsid w:val="004A6EA2"/>
    <w:rsid w:val="004C4E59"/>
    <w:rsid w:val="00511708"/>
    <w:rsid w:val="00522494"/>
    <w:rsid w:val="005261AF"/>
    <w:rsid w:val="00536D75"/>
    <w:rsid w:val="00573214"/>
    <w:rsid w:val="00581CF9"/>
    <w:rsid w:val="005B2BD8"/>
    <w:rsid w:val="005B4D13"/>
    <w:rsid w:val="00614D2F"/>
    <w:rsid w:val="00625B8D"/>
    <w:rsid w:val="0066214A"/>
    <w:rsid w:val="00671A31"/>
    <w:rsid w:val="00694732"/>
    <w:rsid w:val="00703AB9"/>
    <w:rsid w:val="00724348"/>
    <w:rsid w:val="0076256E"/>
    <w:rsid w:val="007C6802"/>
    <w:rsid w:val="007D1025"/>
    <w:rsid w:val="00827E82"/>
    <w:rsid w:val="00871A14"/>
    <w:rsid w:val="0089721D"/>
    <w:rsid w:val="009328F8"/>
    <w:rsid w:val="00932BAD"/>
    <w:rsid w:val="00946B0A"/>
    <w:rsid w:val="00950109"/>
    <w:rsid w:val="00980BCD"/>
    <w:rsid w:val="009C2E96"/>
    <w:rsid w:val="009D7E1A"/>
    <w:rsid w:val="00A04386"/>
    <w:rsid w:val="00A47080"/>
    <w:rsid w:val="00A57EA1"/>
    <w:rsid w:val="00AC72C7"/>
    <w:rsid w:val="00AD2F4D"/>
    <w:rsid w:val="00AE236D"/>
    <w:rsid w:val="00AE3A33"/>
    <w:rsid w:val="00B432FF"/>
    <w:rsid w:val="00B5555D"/>
    <w:rsid w:val="00B611A3"/>
    <w:rsid w:val="00B83610"/>
    <w:rsid w:val="00B8747F"/>
    <w:rsid w:val="00B96490"/>
    <w:rsid w:val="00BC40BC"/>
    <w:rsid w:val="00BF3776"/>
    <w:rsid w:val="00C32997"/>
    <w:rsid w:val="00C37C42"/>
    <w:rsid w:val="00C67F2B"/>
    <w:rsid w:val="00C87511"/>
    <w:rsid w:val="00CA5FE2"/>
    <w:rsid w:val="00CB5248"/>
    <w:rsid w:val="00CD757F"/>
    <w:rsid w:val="00D64783"/>
    <w:rsid w:val="00E11CA9"/>
    <w:rsid w:val="00E154BE"/>
    <w:rsid w:val="00E36DFA"/>
    <w:rsid w:val="00EF1C71"/>
    <w:rsid w:val="00F14435"/>
    <w:rsid w:val="00FC610A"/>
    <w:rsid w:val="00FC79C9"/>
    <w:rsid w:val="00FD1FC7"/>
    <w:rsid w:val="00FF53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4EA2DE"/>
  <w15:docId w15:val="{D986D8B1-0438-44F2-B02A-6E50FF95D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Number 2" w:semiHidden="1" w:unhideWhenUsed="1"/>
    <w:lsdException w:name="List Number 3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9721D"/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9C2E96"/>
    <w:pPr>
      <w:keepNext/>
      <w:spacing w:before="240" w:after="60"/>
      <w:outlineLvl w:val="0"/>
    </w:pPr>
    <w:rPr>
      <w:rFonts w:eastAsiaTheme="majorEastAs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autoRedefine/>
    <w:unhideWhenUsed/>
    <w:qFormat/>
    <w:rsid w:val="009C2E96"/>
    <w:pPr>
      <w:keepNext/>
      <w:keepLines/>
      <w:spacing w:before="40"/>
      <w:outlineLvl w:val="1"/>
    </w:pPr>
    <w:rPr>
      <w:rFonts w:eastAsiaTheme="majorEastAsia" w:cstheme="majorBidi"/>
      <w:b/>
      <w:sz w:val="28"/>
      <w:szCs w:val="26"/>
    </w:rPr>
  </w:style>
  <w:style w:type="paragraph" w:styleId="Titolo3">
    <w:name w:val="heading 3"/>
    <w:basedOn w:val="Normale"/>
    <w:next w:val="Normale"/>
    <w:link w:val="Titolo3Carattere"/>
    <w:autoRedefine/>
    <w:unhideWhenUsed/>
    <w:qFormat/>
    <w:rsid w:val="009C2E96"/>
    <w:pPr>
      <w:keepNext/>
      <w:keepLines/>
      <w:spacing w:before="40"/>
      <w:outlineLvl w:val="2"/>
    </w:pPr>
    <w:rPr>
      <w:rFonts w:eastAsiaTheme="majorEastAsia" w:cstheme="majorBidi"/>
      <w:b/>
      <w:sz w:val="24"/>
      <w:szCs w:val="24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AD2F4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SR">
    <w:name w:val="NormSR"/>
    <w:basedOn w:val="Normale"/>
    <w:rsid w:val="00AD2F4D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eastAsia="it-IT"/>
    </w:rPr>
  </w:style>
  <w:style w:type="paragraph" w:customStyle="1" w:styleId="Corpodeltesto1">
    <w:name w:val="Corpo del testo1"/>
    <w:basedOn w:val="Normale"/>
    <w:link w:val="CorpodeltestoCarattere"/>
    <w:semiHidden/>
    <w:rsid w:val="00AD2F4D"/>
    <w:pPr>
      <w:jc w:val="both"/>
    </w:pPr>
    <w:rPr>
      <w:sz w:val="24"/>
      <w:szCs w:val="24"/>
      <w:lang w:eastAsia="it-IT"/>
    </w:rPr>
  </w:style>
  <w:style w:type="character" w:customStyle="1" w:styleId="CorpodeltestoCarattere">
    <w:name w:val="Corpo del testo Carattere"/>
    <w:link w:val="Corpodeltesto1"/>
    <w:semiHidden/>
    <w:locked/>
    <w:rsid w:val="00AD2F4D"/>
    <w:rPr>
      <w:rFonts w:ascii="Times New Roman" w:eastAsia="Calibri" w:hAnsi="Times New Roman" w:cs="Times New Roman"/>
      <w:sz w:val="24"/>
      <w:szCs w:val="24"/>
      <w:lang w:eastAsia="it-IT"/>
    </w:rPr>
  </w:style>
  <w:style w:type="paragraph" w:customStyle="1" w:styleId="Paragrafoelenco1">
    <w:name w:val="Paragrafo elenco1"/>
    <w:basedOn w:val="Normale"/>
    <w:rsid w:val="00AD2F4D"/>
    <w:pPr>
      <w:spacing w:after="200" w:line="276" w:lineRule="auto"/>
      <w:ind w:left="720"/>
    </w:pPr>
    <w:rPr>
      <w:rFonts w:ascii="Calibri" w:eastAsia="Times New Roman" w:hAnsi="Calibri"/>
    </w:rPr>
  </w:style>
  <w:style w:type="paragraph" w:customStyle="1" w:styleId="Stile">
    <w:name w:val="Stile"/>
    <w:rsid w:val="00AD2F4D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it-IT"/>
    </w:rPr>
  </w:style>
  <w:style w:type="paragraph" w:customStyle="1" w:styleId="Default">
    <w:name w:val="Default"/>
    <w:rsid w:val="00AD2F4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C2E96"/>
    <w:rPr>
      <w:rFonts w:eastAsiaTheme="majorEastAs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9C2E96"/>
    <w:rPr>
      <w:rFonts w:eastAsiaTheme="majorEastAsia" w:cstheme="majorBidi"/>
      <w:b/>
      <w:sz w:val="28"/>
      <w:szCs w:val="26"/>
    </w:rPr>
  </w:style>
  <w:style w:type="character" w:customStyle="1" w:styleId="Titolo4Carattere">
    <w:name w:val="Titolo 4 Carattere"/>
    <w:basedOn w:val="Carpredefinitoparagrafo"/>
    <w:link w:val="Titolo4"/>
    <w:semiHidden/>
    <w:rsid w:val="00AD2F4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Sommario1">
    <w:name w:val="toc 1"/>
    <w:basedOn w:val="Normale"/>
    <w:next w:val="Normale"/>
    <w:autoRedefine/>
    <w:uiPriority w:val="39"/>
    <w:unhideWhenUsed/>
    <w:rsid w:val="00AD2F4D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AD2F4D"/>
    <w:pPr>
      <w:spacing w:after="100"/>
      <w:ind w:left="220"/>
    </w:pPr>
  </w:style>
  <w:style w:type="paragraph" w:styleId="Testonotaapidipagina">
    <w:name w:val="footnote text"/>
    <w:basedOn w:val="Normale"/>
    <w:link w:val="TestonotaapidipaginaCarattere"/>
    <w:rsid w:val="00AD2F4D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AD2F4D"/>
    <w:rPr>
      <w:rFonts w:ascii="Times New Roman" w:eastAsia="Calibri" w:hAnsi="Times New Roman" w:cs="Times New Roman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rsid w:val="00AD2F4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AD2F4D"/>
    <w:rPr>
      <w:rFonts w:ascii="Times New Roman" w:eastAsia="Calibri" w:hAnsi="Times New Roman" w:cs="Times New Roman"/>
    </w:rPr>
  </w:style>
  <w:style w:type="paragraph" w:styleId="Pidipagina">
    <w:name w:val="footer"/>
    <w:basedOn w:val="Normale"/>
    <w:link w:val="PidipaginaCarattere"/>
    <w:uiPriority w:val="99"/>
    <w:rsid w:val="00AD2F4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AD2F4D"/>
    <w:rPr>
      <w:rFonts w:ascii="Times New Roman" w:eastAsia="Calibri" w:hAnsi="Times New Roman" w:cs="Times New Roman"/>
    </w:rPr>
  </w:style>
  <w:style w:type="character" w:styleId="Rimandonotaapidipagina">
    <w:name w:val="footnote reference"/>
    <w:basedOn w:val="Carpredefinitoparagrafo"/>
    <w:rsid w:val="00AD2F4D"/>
    <w:rPr>
      <w:vertAlign w:val="superscript"/>
    </w:rPr>
  </w:style>
  <w:style w:type="paragraph" w:styleId="Titolo">
    <w:name w:val="Title"/>
    <w:basedOn w:val="Normale"/>
    <w:next w:val="Normale"/>
    <w:link w:val="TitoloCarattere"/>
    <w:uiPriority w:val="99"/>
    <w:qFormat/>
    <w:rsid w:val="00AD2F4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99"/>
    <w:rsid w:val="00AD2F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llegamentoipertestuale">
    <w:name w:val="Hyperlink"/>
    <w:uiPriority w:val="99"/>
    <w:rsid w:val="00AD2F4D"/>
    <w:rPr>
      <w:color w:val="0000FF"/>
      <w:u w:val="single"/>
    </w:rPr>
  </w:style>
  <w:style w:type="character" w:styleId="Collegamentovisitato">
    <w:name w:val="FollowedHyperlink"/>
    <w:uiPriority w:val="99"/>
    <w:rsid w:val="00AD2F4D"/>
    <w:rPr>
      <w:color w:val="800080"/>
      <w:u w:val="single"/>
    </w:rPr>
  </w:style>
  <w:style w:type="paragraph" w:styleId="Testofumetto">
    <w:name w:val="Balloon Text"/>
    <w:basedOn w:val="Normale"/>
    <w:link w:val="TestofumettoCarattere"/>
    <w:semiHidden/>
    <w:rsid w:val="00AD2F4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semiHidden/>
    <w:rsid w:val="00AD2F4D"/>
    <w:rPr>
      <w:rFonts w:ascii="Tahoma" w:eastAsia="Calibri" w:hAnsi="Tahoma" w:cs="Tahoma"/>
      <w:sz w:val="16"/>
      <w:szCs w:val="16"/>
    </w:rPr>
  </w:style>
  <w:style w:type="table" w:styleId="Grigliatabella">
    <w:name w:val="Table Grid"/>
    <w:basedOn w:val="Tabellanormale"/>
    <w:rsid w:val="00AD2F4D"/>
    <w:rPr>
      <w:rFonts w:eastAsia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AD2F4D"/>
    <w:rPr>
      <w:rFonts w:eastAsia="Calibri"/>
    </w:rPr>
  </w:style>
  <w:style w:type="paragraph" w:styleId="Paragrafoelenco">
    <w:name w:val="List Paragraph"/>
    <w:basedOn w:val="Normale"/>
    <w:uiPriority w:val="34"/>
    <w:qFormat/>
    <w:rsid w:val="00AD2F4D"/>
    <w:pPr>
      <w:ind w:left="708"/>
    </w:pPr>
    <w:rPr>
      <w:rFonts w:eastAsia="Times New Roman"/>
      <w:sz w:val="24"/>
      <w:szCs w:val="24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AD2F4D"/>
    <w:pPr>
      <w:keepLines/>
      <w:spacing w:after="0" w:line="259" w:lineRule="auto"/>
      <w:outlineLvl w:val="9"/>
    </w:pPr>
    <w:rPr>
      <w:b w:val="0"/>
      <w:bCs w:val="0"/>
      <w:color w:val="2F5496" w:themeColor="accent1" w:themeShade="BF"/>
      <w:kern w:val="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9C2E96"/>
    <w:rPr>
      <w:rFonts w:eastAsiaTheme="majorEastAsia" w:cstheme="majorBidi"/>
      <w:b/>
      <w:sz w:val="24"/>
      <w:szCs w:val="24"/>
    </w:rPr>
  </w:style>
  <w:style w:type="character" w:customStyle="1" w:styleId="normaltextrun">
    <w:name w:val="normaltextrun"/>
    <w:basedOn w:val="Carpredefinitoparagrafo"/>
    <w:rsid w:val="0089721D"/>
  </w:style>
  <w:style w:type="character" w:customStyle="1" w:styleId="spellingerror">
    <w:name w:val="spellingerror"/>
    <w:basedOn w:val="Carpredefinitoparagrafo"/>
    <w:rsid w:val="008972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47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Oliviero Barbieri</dc:creator>
  <cp:lastModifiedBy>Utente</cp:lastModifiedBy>
  <cp:revision>16</cp:revision>
  <cp:lastPrinted>2020-03-03T11:41:00Z</cp:lastPrinted>
  <dcterms:created xsi:type="dcterms:W3CDTF">2020-04-07T08:01:00Z</dcterms:created>
  <dcterms:modified xsi:type="dcterms:W3CDTF">2020-05-11T07:48:00Z</dcterms:modified>
</cp:coreProperties>
</file>