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pageBreakBefore w:val="1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 xml:space="preserve">    Modello integrazione  PEI a.s. 2019-20 in relazione alla modalit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it-IT"/>
        </w:rPr>
        <w:t xml:space="preserve">à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 xml:space="preserve">della Didattica a Distanza </w:t>
      </w:r>
    </w:p>
    <w:p>
      <w:pPr>
        <w:pStyle w:val="Normal.0"/>
        <w:spacing w:line="360" w:lineRule="auto"/>
        <w:jc w:val="both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Ai sensi della nota MIUR prot. N. 388 del 17.03.2020, recante indicazioni operative per la Didattica a Distanza, in funzione delle misure di contenimento e gestione dell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it-IT"/>
        </w:rPr>
        <w:t>’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emergenza epidemiologica da Covid 19.</w:t>
      </w:r>
    </w:p>
    <w:p>
      <w:pPr>
        <w:pStyle w:val="Normal.0"/>
        <w:spacing w:line="36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 xml:space="preserve">Il controllo intermedio del PEI </w:t>
      </w:r>
      <w:r>
        <w:rPr>
          <w:rFonts w:ascii="Times New Roman"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 w:hAnsi="Times New Roman"/>
          <w:sz w:val="24"/>
          <w:szCs w:val="24"/>
          <w:rtl w:val="0"/>
          <w:lang w:val="it-IT"/>
        </w:rPr>
        <w:t>riferito al Piano educativo individualizzato predisposto in data ___________________,  per l</w:t>
      </w:r>
      <w:r>
        <w:rPr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Fonts w:ascii="Times New Roman" w:hAnsi="Times New Roman"/>
          <w:sz w:val="24"/>
          <w:szCs w:val="24"/>
          <w:rtl w:val="0"/>
          <w:lang w:val="it-IT"/>
        </w:rPr>
        <w:t>alunno/a __________________________________    classe ___  sez.______ a seguito dell</w:t>
      </w:r>
      <w:r>
        <w:rPr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Fonts w:ascii="Times New Roman" w:hAnsi="Times New Roman"/>
          <w:sz w:val="24"/>
          <w:szCs w:val="24"/>
          <w:rtl w:val="0"/>
          <w:lang w:val="it-IT"/>
        </w:rPr>
        <w:t>emergenza mondiale COVID-19 che di fatto ha modificato la modalit</w:t>
      </w:r>
      <w:r>
        <w:rPr>
          <w:rFonts w:ascii="Times New Roman" w:hAnsi="Times New Roman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 New Roman" w:hAnsi="Times New Roman"/>
          <w:sz w:val="24"/>
          <w:szCs w:val="24"/>
          <w:rtl w:val="0"/>
          <w:lang w:val="it-IT"/>
        </w:rPr>
        <w:t>di erogazione della didattica.</w:t>
      </w:r>
    </w:p>
    <w:p>
      <w:pPr>
        <w:pStyle w:val="Normal.0"/>
        <w:keepNext w:val="1"/>
        <w:spacing w:line="36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Il Consiglio di classe</w:t>
      </w:r>
      <w:r>
        <w:rPr>
          <w:rFonts w:ascii="Times New Roman" w:hAnsi="Times New Roman" w:hint="default"/>
          <w:sz w:val="24"/>
          <w:szCs w:val="24"/>
          <w:rtl w:val="0"/>
          <w:lang w:val="it-IT"/>
        </w:rPr>
        <w:t>…………</w:t>
      </w:r>
      <w:r>
        <w:rPr>
          <w:rFonts w:ascii="Times New Roman" w:hAnsi="Times New Roman"/>
          <w:sz w:val="24"/>
          <w:szCs w:val="24"/>
          <w:rtl w:val="0"/>
          <w:lang w:val="it-IT"/>
        </w:rPr>
        <w:t>. ha stabilito con l</w:t>
      </w:r>
      <w:r>
        <w:rPr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Fonts w:ascii="Times New Roman" w:hAnsi="Times New Roman"/>
          <w:sz w:val="24"/>
          <w:szCs w:val="24"/>
          <w:rtl w:val="0"/>
          <w:lang w:val="it-IT"/>
        </w:rPr>
        <w:t>accordo unanime delle famiglie ed equipe di competenza di adottare una programmazione di tipo:</w:t>
      </w:r>
    </w:p>
    <w:p>
      <w:pPr>
        <w:pStyle w:val="Normal.0"/>
        <w:keepNext w:val="1"/>
        <w:spacing w:line="36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keepNext w:val="1"/>
        <w:numPr>
          <w:ilvl w:val="0"/>
          <w:numId w:val="2"/>
        </w:numPr>
        <w:bidi w:val="0"/>
        <w:spacing w:line="360" w:lineRule="auto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it-IT"/>
          <w14:textOutline>
            <w14:noFill/>
          </w14:textOutline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  <w14:textOutline>
            <w14:noFill/>
          </w14:textOutline>
        </w:rPr>
        <w:t xml:space="preserve">PEI per obiettivi minimi,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  <w14:textOutline>
            <w14:noFill/>
          </w14:textOutline>
        </w:rPr>
        <w:t xml:space="preserve"> 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it-IT"/>
          <w14:textOutline w14:w="12700" w14:cap="flat">
            <w14:noFill/>
            <w14:miter w14:lim="400000"/>
          </w14:textOutline>
        </w:rPr>
        <w:t xml:space="preserve"> programmazione per obiettivi minimi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  <w14:textOutline w14:w="12700" w14:cap="flat">
            <w14:noFill/>
            <w14:miter w14:lim="400000"/>
          </w14:textOutline>
        </w:rPr>
        <w:t>, conforme ai programmi ministeriali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  <w14:textOutline w14:w="12700" w14:cap="flat">
            <w14:noFill/>
            <w14:miter w14:lim="400000"/>
          </w14:textOutline>
        </w:rPr>
        <w:t>, o comunque ad essi globalmente corrispondenti e prevista dall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it-IT"/>
          <w14:textOutline w14:w="12700" w14:cap="flat">
            <w14:noFill/>
            <w14:miter w14:lim="400000"/>
          </w14:textOutline>
        </w:rPr>
        <w:t>’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  <w14:textOutline w14:w="12700" w14:cap="flat">
            <w14:noFill/>
            <w14:miter w14:lim="400000"/>
          </w14:textOutline>
        </w:rPr>
        <w:t>art. 15 comma 3 dell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it-IT"/>
          <w14:textOutline w14:w="12700" w14:cap="flat">
            <w14:noFill/>
            <w14:miter w14:lim="400000"/>
          </w14:textOutline>
        </w:rPr>
        <w:t>’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  <w14:textOutline w14:w="12700" w14:cap="flat">
            <w14:noFill/>
            <w14:miter w14:lim="400000"/>
          </w14:textOutline>
        </w:rPr>
        <w:t>O.M. n.90 del 21/5/2001</w:t>
      </w:r>
    </w:p>
    <w:p>
      <w:pPr>
        <w:pStyle w:val="Normal.0"/>
        <w:keepNext w:val="1"/>
        <w:numPr>
          <w:ilvl w:val="0"/>
          <w:numId w:val="2"/>
        </w:numPr>
        <w:bidi w:val="0"/>
        <w:spacing w:line="360" w:lineRule="auto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it-IT"/>
          <w14:textOutline>
            <w14:noFill/>
          </w14:textOutline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  <w14:textOutline>
            <w14:noFill/>
          </w14:textOutline>
        </w:rPr>
        <w:t xml:space="preserve">PEI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  <w14:textOutline>
            <w14:noFill/>
          </w14:textOutline>
        </w:rPr>
        <w:t>Differenziato,  non riconducibili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  <w14:textOutline>
            <w14:noFill/>
          </w14:textOutline>
        </w:rPr>
        <w:t xml:space="preserve">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  <w14:textOutline>
            <w14:noFill/>
          </w14:textOutline>
        </w:rPr>
        <w:t>ai programmi ministeriali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  <w14:textOutline>
            <w14:noFill/>
          </w14:textOutline>
        </w:rPr>
        <w:t xml:space="preserve"> </w:t>
      </w:r>
    </w:p>
    <w:p>
      <w:pPr>
        <w:pStyle w:val="Normal.0"/>
        <w:keepNext w:val="1"/>
        <w:spacing w:line="360" w:lineRule="auto"/>
        <w:ind w:left="708" w:firstLine="12"/>
        <w:rPr>
          <w:rFonts w:ascii="Times New Roman" w:cs="Times New Roman" w:hAnsi="Times New Roman" w:eastAsia="Times New Roman"/>
          <w:b w:val="1"/>
          <w:bCs w:val="1"/>
          <w:sz w:val="24"/>
          <w:szCs w:val="24"/>
          <w14:textOutline>
            <w14:noFill/>
          </w14:textOutline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  <w14:textOutline>
            <w14:noFill/>
          </w14:textOutline>
        </w:rPr>
        <w:t xml:space="preserve">             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  <w14:textOutline>
            <w14:noFill/>
          </w14:textOutline>
        </w:rPr>
        <w:t>(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  <w14:textOutline>
            <w14:noFill/>
          </w14:textOutline>
        </w:rPr>
        <w:t>dell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it-IT"/>
          <w14:textOutline>
            <w14:noFill/>
          </w14:textOutline>
        </w:rPr>
        <w:t>’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  <w14:textOutline>
            <w14:noFill/>
          </w14:textOutline>
        </w:rPr>
        <w:t>art. 1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  <w14:textOutline>
            <w14:noFill/>
          </w14:textOutline>
        </w:rPr>
        <w:t>5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  <w14:textOutline>
            <w14:noFill/>
          </w14:textOutline>
        </w:rPr>
        <w:t xml:space="preserve"> dell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it-IT"/>
          <w14:textOutline>
            <w14:noFill/>
          </w14:textOutline>
        </w:rPr>
        <w:t>’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  <w14:textOutline>
            <w14:noFill/>
          </w14:textOutline>
        </w:rPr>
        <w:t>O.M. n.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  <w14:textOutline>
            <w14:noFill/>
          </w14:textOutline>
        </w:rPr>
        <w:t>90/2001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  <w14:textOutline>
            <w14:noFill/>
          </w14:textOutline>
        </w:rPr>
        <w:t xml:space="preserve">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  <w14:textOutline>
            <w14:noFill/>
          </w14:textOutline>
        </w:rPr>
        <w:t>)</w:t>
      </w:r>
    </w:p>
    <w:p>
      <w:pPr>
        <w:pStyle w:val="Normal.0"/>
        <w:spacing w:after="0" w:line="360" w:lineRule="auto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  <w14:textOutline>
            <w14:noFill/>
          </w14:textOutline>
        </w:rPr>
      </w:pPr>
    </w:p>
    <w:p>
      <w:pPr>
        <w:pStyle w:val="Normal.0"/>
        <w:keepNext w:val="1"/>
        <w:spacing w:line="360" w:lineRule="auto"/>
        <w:ind w:left="708" w:firstLine="12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 xml:space="preserve">            </w:t>
      </w:r>
    </w:p>
    <w:p>
      <w:pPr>
        <w:pStyle w:val="Normal.0"/>
        <w:spacing w:after="0" w:line="360" w:lineRule="auto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u w:val="single"/>
          <w:rtl w:val="0"/>
          <w:lang w:val="it-IT"/>
        </w:rPr>
        <w:t>Situazione di partenza dell</w:t>
      </w:r>
      <w:r>
        <w:rPr>
          <w:rFonts w:ascii="Times New Roman" w:hAnsi="Times New Roman" w:hint="default"/>
          <w:b w:val="1"/>
          <w:bCs w:val="1"/>
          <w:sz w:val="24"/>
          <w:szCs w:val="24"/>
          <w:u w:val="single"/>
          <w:rtl w:val="0"/>
          <w:lang w:val="it-IT"/>
        </w:rPr>
        <w:t>’</w:t>
      </w:r>
      <w:r>
        <w:rPr>
          <w:rFonts w:ascii="Times New Roman" w:hAnsi="Times New Roman"/>
          <w:b w:val="1"/>
          <w:bCs w:val="1"/>
          <w:sz w:val="24"/>
          <w:szCs w:val="24"/>
          <w:u w:val="single"/>
          <w:rtl w:val="0"/>
          <w:lang w:val="it-IT"/>
        </w:rPr>
        <w:t xml:space="preserve">alunno riscontrate in fase di avvio della DAD </w:t>
      </w:r>
      <w:r>
        <w:rPr>
          <w:rFonts w:ascii="Times New Roman" w:hAnsi="Times New Roman"/>
          <w:b w:val="1"/>
          <w:bCs w:val="1"/>
          <w:sz w:val="24"/>
          <w:szCs w:val="24"/>
          <w:u w:val="single"/>
          <w:rtl w:val="0"/>
          <w:lang w:val="it-IT"/>
        </w:rPr>
        <w:t xml:space="preserve"> ha </w:t>
      </w:r>
      <w:r>
        <w:rPr>
          <w:rFonts w:ascii="Times New Roman" w:hAnsi="Times New Roman"/>
          <w:b w:val="1"/>
          <w:bCs w:val="1"/>
          <w:sz w:val="24"/>
          <w:szCs w:val="24"/>
          <w:u w:val="single"/>
          <w:rtl w:val="0"/>
          <w:lang w:val="it-IT"/>
        </w:rPr>
        <w:t>evidenzia</w:t>
      </w:r>
      <w:r>
        <w:rPr>
          <w:rFonts w:ascii="Times New Roman" w:hAnsi="Times New Roman"/>
          <w:b w:val="1"/>
          <w:bCs w:val="1"/>
          <w:sz w:val="24"/>
          <w:szCs w:val="24"/>
          <w:u w:val="single"/>
          <w:rtl w:val="0"/>
          <w:lang w:val="it-IT"/>
        </w:rPr>
        <w:t>to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>:  le CRITICITA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it-IT"/>
        </w:rPr>
        <w:t xml:space="preserve">’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>emerse nell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it-IT"/>
        </w:rPr>
        <w:t>’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 xml:space="preserve">attuazione della DIDATTICA A DISTANZA 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(eventuali difficolt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it-IT"/>
        </w:rPr>
        <w:t xml:space="preserve">à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incontrate nella trasmissione dei materiali, nel passaggio di informazioni, negli strumenti a disposizione dell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it-IT"/>
        </w:rPr>
        <w:t>’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alunno e della loro accessibilit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it-IT"/>
        </w:rPr>
        <w:t>à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 xml:space="preserve">, livello di aiuto in ambito famigliare. Esplicitare 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>le POTENZIALITA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it-IT"/>
        </w:rPr>
        <w:t xml:space="preserve">’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>emerse nell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it-IT"/>
        </w:rPr>
        <w:t>’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 xml:space="preserve">attuazione della DIDATTICA A DISTANZA 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(elementi positivi che permettono l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it-IT"/>
        </w:rPr>
        <w:t>’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adeguato svolgimento delle proposte/attivit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it-IT"/>
        </w:rPr>
        <w:t xml:space="preserve">à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che l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it-IT"/>
        </w:rPr>
        <w:t>’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 xml:space="preserve">alunno sta  svolgendo. </w:t>
      </w:r>
    </w:p>
    <w:p>
      <w:pPr>
        <w:pStyle w:val="Normal.0"/>
        <w:spacing w:line="36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line="36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.0"/>
        <w:spacing w:line="36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u w:val="single"/>
          <w:rtl w:val="0"/>
          <w:lang w:val="it-IT"/>
        </w:rPr>
        <w:t>CONDIVISIONE</w:t>
      </w:r>
    </w:p>
    <w:tbl>
      <w:tblPr>
        <w:tblW w:w="9778" w:type="dxa"/>
        <w:jc w:val="left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889"/>
        <w:gridCol w:w="4889"/>
      </w:tblGrid>
      <w:tr>
        <w:tblPrEx>
          <w:shd w:val="clear" w:color="auto" w:fill="ced7e7"/>
        </w:tblPrEx>
        <w:trPr>
          <w:trHeight w:val="765" w:hRule="atLeast"/>
        </w:trPr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360" w:lineRule="auto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Condivisione tra l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insegnante di sostegno e i docenti curricolari</w:t>
            </w:r>
          </w:p>
        </w:tc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765" w:hRule="atLeast"/>
        </w:trPr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360" w:lineRule="auto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Condivisione tra l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insegnante di sostegno e la famiglia</w:t>
            </w:r>
          </w:p>
        </w:tc>
        <w:tc>
          <w:tcPr>
            <w:tcW w:type="dxa" w:w="48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spacing w:line="240" w:lineRule="auto"/>
        <w:ind w:left="216" w:hanging="216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widowControl w:val="0"/>
        <w:spacing w:line="240" w:lineRule="auto"/>
        <w:ind w:left="108" w:hanging="108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widowControl w:val="0"/>
        <w:spacing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line="36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e1"/>
        <w:spacing w:line="36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  <w:u w:val="single"/>
        </w:rPr>
      </w:pPr>
    </w:p>
    <w:p>
      <w:pPr>
        <w:pStyle w:val="Normale1"/>
        <w:spacing w:line="36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  <w:u w:val="single"/>
        </w:rPr>
      </w:pPr>
    </w:p>
    <w:p>
      <w:pPr>
        <w:pStyle w:val="Normale1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u w:val="single"/>
          <w:rtl w:val="0"/>
          <w:lang w:val="it-IT"/>
        </w:rPr>
        <w:t>Come si sta gestendo l</w:t>
      </w:r>
      <w:r>
        <w:rPr>
          <w:rFonts w:ascii="Times New Roman" w:hAnsi="Times New Roman" w:hint="default"/>
          <w:b w:val="1"/>
          <w:bCs w:val="1"/>
          <w:sz w:val="24"/>
          <w:szCs w:val="24"/>
          <w:u w:val="single"/>
          <w:rtl w:val="0"/>
          <w:lang w:val="it-IT"/>
        </w:rPr>
        <w:t>’</w:t>
      </w:r>
      <w:r>
        <w:rPr>
          <w:rFonts w:ascii="Times New Roman" w:hAnsi="Times New Roman"/>
          <w:b w:val="1"/>
          <w:bCs w:val="1"/>
          <w:sz w:val="24"/>
          <w:szCs w:val="24"/>
          <w:u w:val="single"/>
          <w:rtl w:val="0"/>
          <w:lang w:val="it-IT"/>
        </w:rPr>
        <w:t>interazione, anche emozionale, con gli alunni specificando, al contempo, anche con quale frequenza ci</w:t>
      </w:r>
      <w:r>
        <w:rPr>
          <w:rFonts w:ascii="Times New Roman" w:hAnsi="Times New Roman" w:hint="default"/>
          <w:b w:val="1"/>
          <w:bCs w:val="1"/>
          <w:sz w:val="24"/>
          <w:szCs w:val="24"/>
          <w:u w:val="single"/>
          <w:rtl w:val="0"/>
          <w:lang w:val="it-IT"/>
        </w:rPr>
        <w:t xml:space="preserve">ò </w:t>
      </w:r>
      <w:r>
        <w:rPr>
          <w:rFonts w:ascii="Times New Roman" w:hAnsi="Times New Roman"/>
          <w:b w:val="1"/>
          <w:bCs w:val="1"/>
          <w:sz w:val="24"/>
          <w:szCs w:val="24"/>
          <w:u w:val="single"/>
          <w:rtl w:val="0"/>
          <w:lang w:val="it-IT"/>
        </w:rPr>
        <w:t>debba avvenire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 </w:t>
      </w:r>
    </w:p>
    <w:p>
      <w:pPr>
        <w:pStyle w:val="Normal.0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>
      <w:pPr>
        <w:pStyle w:val="Normal.0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line="36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  <w:u w:val="single"/>
        </w:rPr>
      </w:pPr>
    </w:p>
    <w:p>
      <w:pPr>
        <w:pStyle w:val="Normal.0"/>
        <w:spacing w:line="36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  <w:u w:val="single"/>
        </w:rPr>
      </w:pPr>
      <w:r>
        <w:rPr>
          <w:rFonts w:ascii="Times New Roman" w:hAnsi="Times New Roman"/>
          <w:b w:val="1"/>
          <w:bCs w:val="1"/>
          <w:sz w:val="24"/>
          <w:szCs w:val="24"/>
          <w:u w:val="single"/>
          <w:rtl w:val="0"/>
          <w:lang w:val="it-IT"/>
        </w:rPr>
        <w:t>OBIETTIVI GENERALI della DAD</w:t>
      </w:r>
    </w:p>
    <w:p>
      <w:pPr>
        <w:pStyle w:val="Normal.0"/>
        <w:spacing w:line="36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 xml:space="preserve">Adeguamento della progettazione didattica in relazione alla Didattica A Distanza </w:t>
      </w:r>
    </w:p>
    <w:p>
      <w:pPr>
        <w:pStyle w:val="Normal.0"/>
        <w:spacing w:line="36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.0"/>
        <w:spacing w:line="36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e1"/>
        <w:spacing w:line="36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e1"/>
        <w:spacing w:line="36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e1"/>
        <w:spacing w:line="36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e1"/>
        <w:spacing w:line="36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  <w:u w:val="single"/>
        </w:rPr>
      </w:pPr>
      <w:r>
        <w:rPr>
          <w:rFonts w:ascii="Times New Roman" w:hAnsi="Times New Roman"/>
          <w:b w:val="1"/>
          <w:bCs w:val="1"/>
          <w:sz w:val="24"/>
          <w:szCs w:val="24"/>
          <w:u w:val="single"/>
          <w:rtl w:val="0"/>
          <w:lang w:val="it-IT"/>
        </w:rPr>
        <w:t>Si indichino, qui, tutte le piattaforme e gli strumenti canali di comunicazione che vengono</w:t>
      </w:r>
    </w:p>
    <w:p>
      <w:pPr>
        <w:pStyle w:val="Normale1"/>
        <w:spacing w:line="36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  <w:u w:val="single"/>
        </w:rPr>
      </w:pPr>
      <w:r>
        <w:rPr>
          <w:rFonts w:ascii="Times New Roman" w:hAnsi="Times New Roman"/>
          <w:b w:val="1"/>
          <w:bCs w:val="1"/>
          <w:sz w:val="24"/>
          <w:szCs w:val="24"/>
          <w:u w:val="single"/>
          <w:rtl w:val="0"/>
          <w:lang w:val="it-IT"/>
        </w:rPr>
        <w:t>utilizzate dal docente, avendo cura di specificare quelle suggerite dall</w:t>
      </w:r>
      <w:r>
        <w:rPr>
          <w:rFonts w:ascii="Times New Roman" w:hAnsi="Times New Roman" w:hint="default"/>
          <w:b w:val="1"/>
          <w:bCs w:val="1"/>
          <w:sz w:val="24"/>
          <w:szCs w:val="24"/>
          <w:u w:val="single"/>
          <w:rtl w:val="0"/>
          <w:lang w:val="it-IT"/>
        </w:rPr>
        <w:t>’</w:t>
      </w:r>
      <w:r>
        <w:rPr>
          <w:rFonts w:ascii="Times New Roman" w:hAnsi="Times New Roman"/>
          <w:b w:val="1"/>
          <w:bCs w:val="1"/>
          <w:sz w:val="24"/>
          <w:szCs w:val="24"/>
          <w:u w:val="single"/>
          <w:rtl w:val="0"/>
          <w:lang w:val="it-IT"/>
        </w:rPr>
        <w:t>Istituto e quelle</w:t>
      </w:r>
    </w:p>
    <w:p>
      <w:pPr>
        <w:pStyle w:val="Normale1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u w:val="single"/>
          <w:rtl w:val="0"/>
          <w:lang w:val="it-IT"/>
        </w:rPr>
        <w:t>liberamente scelte dal docente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 (Registro Elettronico,Skype, e-mail </w:t>
      </w:r>
      <w:r>
        <w:rPr>
          <w:rFonts w:ascii="Times New Roman" w:hAnsi="Times New Roman" w:hint="default"/>
          <w:sz w:val="24"/>
          <w:szCs w:val="24"/>
          <w:rtl w:val="0"/>
          <w:lang w:val="it-IT"/>
        </w:rPr>
        <w:t xml:space="preserve">– </w:t>
      </w:r>
      <w:r>
        <w:rPr>
          <w:rFonts w:ascii="Times New Roman" w:hAnsi="Times New Roman"/>
          <w:sz w:val="24"/>
          <w:szCs w:val="24"/>
          <w:rtl w:val="0"/>
          <w:lang w:val="it-IT"/>
        </w:rPr>
        <w:t>aule virtuali del RE, GoToMeeting, Discord didattica del RE - Google education, Moodle, WeChat, Weschool, Teams di office 365, CISCO WebEx, Twitch,Telegram, Edmodo, Zoom, Google Suite, Google team, WhatsApp,ecc.)</w:t>
      </w:r>
    </w:p>
    <w:p>
      <w:pPr>
        <w:pStyle w:val="Normale1"/>
        <w:pBdr>
          <w:top w:val="single" w:color="000000" w:sz="6" w:space="0" w:shadow="0" w:frame="0"/>
          <w:left w:val="nil"/>
          <w:bottom w:val="single" w:color="000000" w:sz="6" w:space="0" w:shadow="0" w:frame="0"/>
          <w:right w:val="nil"/>
        </w:pBdr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e1"/>
        <w:pBdr>
          <w:top w:val="nil"/>
          <w:left w:val="nil"/>
          <w:bottom w:val="single" w:color="000000" w:sz="6" w:space="0" w:shadow="0" w:frame="0"/>
          <w:right w:val="nil"/>
        </w:pBdr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widowControl w:val="0"/>
        <w:spacing w:after="0" w:line="360" w:lineRule="auto"/>
        <w:ind w:left="284" w:firstLine="0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widowControl w:val="0"/>
        <w:spacing w:after="0" w:line="360" w:lineRule="auto"/>
        <w:ind w:left="284" w:firstLine="0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line="360" w:lineRule="auto"/>
        <w:rPr>
          <w:rFonts w:ascii="Times New Roman" w:cs="Times New Roman" w:hAnsi="Times New Roman" w:eastAsia="Times New Roman"/>
          <w:kern w:val="2"/>
          <w:sz w:val="24"/>
          <w:szCs w:val="24"/>
        </w:rPr>
      </w:pPr>
    </w:p>
    <w:p>
      <w:pPr>
        <w:pStyle w:val="Normal.0"/>
        <w:spacing w:line="36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u w:val="single"/>
          <w:rtl w:val="0"/>
          <w:lang w:val="it-IT"/>
        </w:rPr>
        <w:t>Strategie didattiche previste al fine di favorire l</w:t>
      </w:r>
      <w:r>
        <w:rPr>
          <w:rFonts w:ascii="Times New Roman" w:hAnsi="Times New Roman" w:hint="default"/>
          <w:b w:val="1"/>
          <w:bCs w:val="1"/>
          <w:sz w:val="24"/>
          <w:szCs w:val="24"/>
          <w:u w:val="single"/>
          <w:rtl w:val="0"/>
          <w:lang w:val="it-IT"/>
        </w:rPr>
        <w:t>’</w:t>
      </w:r>
      <w:r>
        <w:rPr>
          <w:rFonts w:ascii="Times New Roman" w:hAnsi="Times New Roman"/>
          <w:b w:val="1"/>
          <w:bCs w:val="1"/>
          <w:sz w:val="24"/>
          <w:szCs w:val="24"/>
          <w:u w:val="single"/>
          <w:rtl w:val="0"/>
          <w:lang w:val="it-IT"/>
        </w:rPr>
        <w:t>inclusione nella classe virtuale e la personalizzazione delle attivit</w:t>
      </w:r>
      <w:r>
        <w:rPr>
          <w:rFonts w:ascii="Times New Roman" w:hAnsi="Times New Roman" w:hint="default"/>
          <w:b w:val="1"/>
          <w:bCs w:val="1"/>
          <w:sz w:val="24"/>
          <w:szCs w:val="24"/>
          <w:u w:val="single"/>
          <w:rtl w:val="0"/>
          <w:lang w:val="it-IT"/>
        </w:rPr>
        <w:t>à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>:</w:t>
      </w:r>
    </w:p>
    <w:p>
      <w:pPr>
        <w:pStyle w:val="List Paragraph"/>
        <w:numPr>
          <w:ilvl w:val="0"/>
          <w:numId w:val="4"/>
        </w:numPr>
        <w:bidi w:val="0"/>
        <w:spacing w:line="360" w:lineRule="auto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it-IT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 xml:space="preserve"> Apprendimento collaborativo in piccoli gruppi su piattaforma con compagni</w:t>
      </w:r>
    </w:p>
    <w:p>
      <w:pPr>
        <w:pStyle w:val="List Paragraph"/>
        <w:numPr>
          <w:ilvl w:val="0"/>
          <w:numId w:val="4"/>
        </w:numPr>
        <w:bidi w:val="0"/>
        <w:spacing w:line="360" w:lineRule="auto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it-IT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 xml:space="preserve"> Azioni di tutoraggio on line</w:t>
      </w:r>
    </w:p>
    <w:p>
      <w:pPr>
        <w:pStyle w:val="List Paragraph"/>
        <w:numPr>
          <w:ilvl w:val="0"/>
          <w:numId w:val="4"/>
        </w:numPr>
        <w:bidi w:val="0"/>
        <w:spacing w:line="360" w:lineRule="auto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it-IT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 xml:space="preserve"> Apprendimento esperienziale e laboratoriale con video tutorial</w:t>
      </w:r>
    </w:p>
    <w:p>
      <w:pPr>
        <w:pStyle w:val="List Paragraph"/>
        <w:numPr>
          <w:ilvl w:val="0"/>
          <w:numId w:val="4"/>
        </w:numPr>
        <w:bidi w:val="0"/>
        <w:spacing w:line="360" w:lineRule="auto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it-IT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>Promozione della conoscenza e dell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it-IT"/>
        </w:rPr>
        <w:t>’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>utilizzo dei mediatori didattici facilitanti l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it-IT"/>
        </w:rPr>
        <w:t>’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>apprendimento (schemi, mappe, tabelle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it-IT"/>
        </w:rPr>
        <w:t>…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>)</w:t>
      </w:r>
    </w:p>
    <w:p>
      <w:pPr>
        <w:pStyle w:val="List Paragraph"/>
        <w:numPr>
          <w:ilvl w:val="0"/>
          <w:numId w:val="4"/>
        </w:numPr>
        <w:bidi w:val="0"/>
        <w:spacing w:line="360" w:lineRule="auto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it-IT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 xml:space="preserve"> Promozione dell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it-IT"/>
        </w:rPr>
        <w:t>’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>utilizzo di ausili specifici (libri digitali, sintesi vocale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it-IT"/>
        </w:rPr>
        <w:t>…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>)</w:t>
      </w:r>
    </w:p>
    <w:p>
      <w:pPr>
        <w:pStyle w:val="List Paragraph"/>
        <w:numPr>
          <w:ilvl w:val="0"/>
          <w:numId w:val="4"/>
        </w:numPr>
        <w:bidi w:val="0"/>
        <w:spacing w:line="360" w:lineRule="auto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it-IT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>Altro</w:t>
      </w:r>
    </w:p>
    <w:p>
      <w:pPr>
        <w:pStyle w:val="List Paragraph"/>
        <w:spacing w:line="36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<w:tab/>
        <w:tab/>
        <w:tab/>
        <w:tab/>
        <w:tab/>
        <w:tab/>
        <w:tab/>
        <w:tab/>
        <w:tab/>
        <w:tab/>
      </w:r>
    </w:p>
    <w:p>
      <w:pPr>
        <w:pStyle w:val="Normal.0"/>
        <w:spacing w:line="360" w:lineRule="auto"/>
        <w:rPr>
          <w:rFonts w:ascii="Times New Roman" w:cs="Times New Roman" w:hAnsi="Times New Roman" w:eastAsia="Times New Roman"/>
          <w:b w:val="1"/>
          <w:bCs w:val="1"/>
          <w:kern w:val="2"/>
          <w:sz w:val="24"/>
          <w:szCs w:val="24"/>
        </w:rPr>
      </w:pPr>
    </w:p>
    <w:p>
      <w:pPr>
        <w:pStyle w:val="List Paragraph"/>
        <w:widowControl w:val="0"/>
        <w:spacing w:after="0" w:line="360" w:lineRule="auto"/>
        <w:ind w:left="284" w:firstLine="0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List Paragraph"/>
        <w:widowControl w:val="0"/>
        <w:spacing w:after="0" w:line="360" w:lineRule="auto"/>
        <w:ind w:left="284" w:firstLine="0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widowControl w:val="0"/>
        <w:spacing w:after="0" w:line="360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u w:val="single"/>
        </w:rPr>
      </w:pPr>
      <w:r>
        <w:rPr>
          <w:rFonts w:ascii="Times New Roman" w:hAnsi="Times New Roman"/>
          <w:b w:val="1"/>
          <w:bCs w:val="1"/>
          <w:sz w:val="24"/>
          <w:szCs w:val="24"/>
          <w:u w:val="single"/>
          <w:rtl w:val="0"/>
          <w:lang w:val="it-IT"/>
        </w:rPr>
        <w:t xml:space="preserve">Metodologie </w:t>
      </w:r>
    </w:p>
    <w:p>
      <w:pPr>
        <w:pStyle w:val="Normal.0"/>
        <w:spacing w:line="36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.0"/>
        <w:widowControl w:val="0"/>
        <w:spacing w:after="0" w:line="360" w:lineRule="auto"/>
        <w:ind w:left="644" w:firstLine="0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widowControl w:val="0"/>
        <w:spacing w:after="0" w:line="360" w:lineRule="auto"/>
        <w:jc w:val="both"/>
        <w:rPr>
          <w:rFonts w:ascii="Times New Roman" w:cs="Times New Roman" w:hAnsi="Times New Roman" w:eastAsia="Times New Roman"/>
          <w:sz w:val="24"/>
          <w:szCs w:val="24"/>
          <w:u w:val="single"/>
        </w:rPr>
      </w:pPr>
      <w:r>
        <w:rPr>
          <w:rFonts w:ascii="Times New Roman" w:hAnsi="Times New Roman"/>
          <w:b w:val="1"/>
          <w:bCs w:val="1"/>
          <w:sz w:val="24"/>
          <w:szCs w:val="24"/>
          <w:u w:val="single"/>
          <w:rtl w:val="0"/>
          <w:lang w:val="it-IT"/>
        </w:rPr>
        <w:t xml:space="preserve">Strumenti e Materiali </w:t>
      </w:r>
    </w:p>
    <w:p>
      <w:pPr>
        <w:pStyle w:val="Normal.0"/>
        <w:spacing w:line="36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.0"/>
        <w:widowControl w:val="0"/>
        <w:spacing w:after="0" w:line="360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val="single"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>Modalit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di verifica formativa </w:t>
      </w:r>
    </w:p>
    <w:p>
      <w:pPr>
        <w:pStyle w:val="List Paragraph"/>
        <w:spacing w:line="360" w:lineRule="auto"/>
        <w:ind w:left="0" w:firstLine="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List Paragraph"/>
        <w:spacing w:line="360" w:lineRule="auto"/>
        <w:ind w:left="0" w:firstLine="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List Paragraph"/>
        <w:spacing w:line="360" w:lineRule="auto"/>
        <w:ind w:left="0" w:firstLine="0"/>
        <w:jc w:val="both"/>
      </w:pPr>
      <w:r>
        <w:rPr>
          <w:rFonts w:ascii="Times New Roman" w:cs="Times New Roman" w:hAnsi="Times New Roman" w:eastAsia="Times New Roman"/>
          <w:sz w:val="24"/>
          <w:szCs w:val="24"/>
        </w:rPr>
      </w:r>
    </w:p>
    <w:sectPr>
      <w:headerReference w:type="default" r:id="rId4"/>
      <w:footerReference w:type="default" r:id="rId5"/>
      <w:pgSz w:w="11900" w:h="16840" w:orient="portrait"/>
      <w:pgMar w:top="1417" w:right="1134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ourier Ne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1"/>
  </w:abstractNum>
  <w:abstractNum w:abstractNumId="1">
    <w:multiLevelType w:val="hybridMultilevel"/>
    <w:styleLink w:val="Stile importato 1"/>
    <w:lvl w:ilvl="0">
      <w:start w:val="1"/>
      <w:numFmt w:val="bullet"/>
      <w:suff w:val="tab"/>
      <w:lvlText w:val="·"/>
      <w:lvlJc w:val="left"/>
      <w:pPr>
        <w:ind w:left="14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360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7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72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Stile importato 2"/>
  </w:abstractNum>
  <w:abstractNum w:abstractNumId="3">
    <w:multiLevelType w:val="hybridMultilevel"/>
    <w:styleLink w:val="Stile importato 2"/>
    <w:lvl w:ilvl="0">
      <w:start w:val="1"/>
      <w:numFmt w:val="bullet"/>
      <w:suff w:val="tab"/>
      <w:lvlText w:val="o"/>
      <w:lvlJc w:val="left"/>
      <w:pPr>
        <w:ind w:left="72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Stile importato 1">
    <w:name w:val="Stile importato 1"/>
    <w:pPr>
      <w:numPr>
        <w:numId w:val="1"/>
      </w:numPr>
    </w:pPr>
  </w:style>
  <w:style w:type="paragraph" w:styleId="Normale1">
    <w:name w:val="Normale1"/>
    <w:next w:val="Normale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numbering" w:styleId="Stile importato 2">
    <w:name w:val="Stile importato 2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